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CD" w:rsidRPr="003C54CD" w:rsidRDefault="003C54CD" w:rsidP="003C54CD">
      <w:pPr>
        <w:spacing w:line="0" w:lineRule="atLeast"/>
        <w:rPr>
          <w:rFonts w:ascii="Times New Roman" w:eastAsia="Calibri" w:hAnsi="Times New Roman" w:cs="Times New Roman"/>
        </w:rPr>
      </w:pPr>
      <w:r w:rsidRPr="003C54CD">
        <w:rPr>
          <w:rFonts w:ascii="Calibri" w:eastAsia="Calibri" w:hAnsi="Calibri" w:cs="Calibr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52BD8" wp14:editId="4085E2EE">
                <wp:simplePos x="0" y="0"/>
                <wp:positionH relativeFrom="column">
                  <wp:posOffset>1393825</wp:posOffset>
                </wp:positionH>
                <wp:positionV relativeFrom="paragraph">
                  <wp:posOffset>1120140</wp:posOffset>
                </wp:positionV>
                <wp:extent cx="4429760" cy="0"/>
                <wp:effectExtent l="0" t="19050" r="27940" b="19050"/>
                <wp:wrapNone/>
                <wp:docPr id="2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97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A00DB57" id="Право съединение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75pt,88.2pt" to="458.55pt,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" strokeweight="3pt">
                <v:stroke linestyle="thinThin"/>
              </v:line>
            </w:pict>
          </mc:Fallback>
        </mc:AlternateContent>
      </w:r>
      <w:r w:rsidRPr="003C54CD">
        <w:rPr>
          <w:rFonts w:ascii="Calibri" w:eastAsia="Calibri" w:hAnsi="Calibri" w:cs="Calibr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FB643" wp14:editId="12C28EE5">
                <wp:simplePos x="0" y="0"/>
                <wp:positionH relativeFrom="column">
                  <wp:posOffset>1591945</wp:posOffset>
                </wp:positionH>
                <wp:positionV relativeFrom="paragraph">
                  <wp:posOffset>582930</wp:posOffset>
                </wp:positionV>
                <wp:extent cx="3876040" cy="544195"/>
                <wp:effectExtent l="0" t="0" r="0" b="0"/>
                <wp:wrapNone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76040" cy="5441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811CF" w:rsidRDefault="006811CF" w:rsidP="003C54CD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i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Област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Стара Загора</w:t>
                            </w:r>
                          </w:p>
                        </w:txbxContent>
                      </wps:txbx>
                      <wps:bodyPr vertOverflow="clip" horzOverflow="clip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position:absolute;margin-left:125.35pt;margin-top:45.9pt;width:305.2pt;height:4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" filled="f" stroked="f">
                <o:lock v:ext="edit" shapetype="t"/>
                <v:textbox style="mso-fit-shape-to-text:t">
                  <w:txbxContent>
                    <w:p w:rsidR="006811CF" w:rsidRDefault="006811CF" w:rsidP="003C54CD">
                      <w:pPr>
                        <w:pStyle w:val="NormalWeb"/>
                        <w:jc w:val="center"/>
                      </w:pPr>
                      <w:r>
                        <w:rPr>
                          <w:rFonts w:ascii="Arial" w:hAnsi="Arial" w:cs="Arial"/>
                          <w:i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Област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Стара Загора</w:t>
                      </w:r>
                    </w:p>
                  </w:txbxContent>
                </v:textbox>
              </v:shape>
            </w:pict>
          </mc:Fallback>
        </mc:AlternateContent>
      </w:r>
      <w:r w:rsidRPr="003C54CD">
        <w:rPr>
          <w:rFonts w:ascii="Calibri" w:eastAsia="Calibri" w:hAnsi="Calibri" w:cs="Calibri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F01C68" wp14:editId="7B1FD7C6">
                <wp:simplePos x="0" y="0"/>
                <wp:positionH relativeFrom="column">
                  <wp:posOffset>1384300</wp:posOffset>
                </wp:positionH>
                <wp:positionV relativeFrom="paragraph">
                  <wp:posOffset>-1270</wp:posOffset>
                </wp:positionV>
                <wp:extent cx="4360545" cy="709930"/>
                <wp:effectExtent l="0" t="0" r="0" b="0"/>
                <wp:wrapNone/>
                <wp:docPr id="4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60545" cy="7099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811CF" w:rsidRDefault="006811CF" w:rsidP="003C54CD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="OldCyr" w:hAnsi="OldCyr"/>
                                <w:b/>
                                <w:bCs/>
                                <w:iCs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</w:t>
                            </w:r>
                            <w:r>
                              <w:rPr>
                                <w:rFonts w:ascii="OldCyr" w:hAnsi="OldCyr"/>
                                <w:b/>
                                <w:bCs/>
                                <w:i/>
                                <w:iCs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OldCyr" w:hAnsi="OldCyr"/>
                                <w:b/>
                                <w:bCs/>
                                <w:iCs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Гълъбово</w:t>
                            </w:r>
                          </w:p>
                        </w:txbxContent>
                      </wps:txbx>
                      <wps:bodyPr vertOverflow="clip" horzOverflow="clip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2" o:spid="_x0000_s1027" type="#_x0000_t202" style="position:absolute;margin-left:109pt;margin-top:-.1pt;width:343.35pt;height: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" filled="f" stroked="f">
                <o:lock v:ext="edit" shapetype="t"/>
                <v:textbox style="mso-fit-shape-to-text:t">
                  <w:txbxContent>
                    <w:p w:rsidR="006811CF" w:rsidRDefault="006811CF" w:rsidP="003C54CD">
                      <w:pPr>
                        <w:pStyle w:val="NormalWeb"/>
                        <w:jc w:val="center"/>
                      </w:pPr>
                      <w:r>
                        <w:rPr>
                          <w:rFonts w:ascii="OldCyr" w:hAnsi="OldCyr"/>
                          <w:b/>
                          <w:bCs/>
                          <w:iCs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</w:t>
                      </w:r>
                      <w:r>
                        <w:rPr>
                          <w:rFonts w:ascii="OldCyr" w:hAnsi="OldCyr"/>
                          <w:b/>
                          <w:bCs/>
                          <w:i/>
                          <w:iCs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OldCyr" w:hAnsi="OldCyr"/>
                          <w:b/>
                          <w:bCs/>
                          <w:iCs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Гълъбово</w:t>
                      </w:r>
                    </w:p>
                  </w:txbxContent>
                </v:textbox>
              </v:shape>
            </w:pict>
          </mc:Fallback>
        </mc:AlternateContent>
      </w:r>
      <w:r w:rsidRPr="003C54CD">
        <w:rPr>
          <w:rFonts w:ascii="Times New Roman" w:eastAsia="Calibri" w:hAnsi="Times New Roman" w:cs="Times New Roman"/>
          <w:noProof/>
          <w:lang w:eastAsia="bg-BG"/>
        </w:rPr>
        <w:drawing>
          <wp:inline distT="0" distB="0" distL="0" distR="0" wp14:anchorId="357E8332" wp14:editId="28635F4B">
            <wp:extent cx="777240" cy="1028700"/>
            <wp:effectExtent l="0" t="0" r="3810" b="0"/>
            <wp:docPr id="1" name="Картина 1" descr="galabov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alabovo_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54CD">
        <w:rPr>
          <w:rFonts w:ascii="Times New Roman" w:eastAsia="Calibri" w:hAnsi="Times New Roman" w:cs="Times New Roman"/>
        </w:rPr>
        <w:t xml:space="preserve">                              </w:t>
      </w:r>
    </w:p>
    <w:p w:rsidR="003C54CD" w:rsidRPr="003C54CD" w:rsidRDefault="003C54CD" w:rsidP="003C54CD">
      <w:pPr>
        <w:spacing w:line="0" w:lineRule="atLeast"/>
        <w:rPr>
          <w:rFonts w:ascii="Calibri" w:eastAsia="Calibri" w:hAnsi="Calibri" w:cs="Calibri"/>
        </w:rPr>
      </w:pPr>
    </w:p>
    <w:p w:rsidR="003C54CD" w:rsidRPr="003C54CD" w:rsidRDefault="003C54CD" w:rsidP="003C54CD">
      <w:pPr>
        <w:spacing w:line="0" w:lineRule="atLeast"/>
        <w:rPr>
          <w:rFonts w:ascii="Calibri" w:eastAsia="Calibri" w:hAnsi="Calibri" w:cs="Calibri"/>
        </w:rPr>
      </w:pPr>
    </w:p>
    <w:p w:rsidR="003C54CD" w:rsidRPr="003C54CD" w:rsidRDefault="003C54CD" w:rsidP="003C5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</w:pPr>
      <w:r w:rsidRPr="003C54CD"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  <w:t>ПРОГРАМА</w:t>
      </w:r>
    </w:p>
    <w:p w:rsidR="003C54CD" w:rsidRPr="003C54CD" w:rsidRDefault="003C54CD" w:rsidP="003C5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</w:pPr>
      <w:r w:rsidRPr="003C54CD"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  <w:t>ЗА ЗАКРИЛА НА ДЕТЕТО</w:t>
      </w:r>
    </w:p>
    <w:p w:rsidR="003C54CD" w:rsidRPr="003C54CD" w:rsidRDefault="003C54CD" w:rsidP="003C5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bg-BG"/>
        </w:rPr>
      </w:pPr>
      <w:r w:rsidRPr="003C54CD"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  <w:t>за 202</w:t>
      </w:r>
      <w:r w:rsidRPr="003C54CD">
        <w:rPr>
          <w:rFonts w:ascii="Times New Roman" w:eastAsia="Times New Roman" w:hAnsi="Times New Roman" w:cs="Times New Roman"/>
          <w:b/>
          <w:sz w:val="72"/>
          <w:szCs w:val="72"/>
          <w:lang w:val="en-US" w:eastAsia="bg-BG"/>
        </w:rPr>
        <w:t>5</w:t>
      </w:r>
      <w:r w:rsidRPr="003C54CD">
        <w:rPr>
          <w:rFonts w:ascii="Times New Roman" w:eastAsia="Times New Roman" w:hAnsi="Times New Roman" w:cs="Times New Roman"/>
          <w:b/>
          <w:sz w:val="72"/>
          <w:szCs w:val="72"/>
          <w:lang w:eastAsia="bg-BG"/>
        </w:rPr>
        <w:t xml:space="preserve"> г</w:t>
      </w:r>
      <w:r w:rsidRPr="003C54CD">
        <w:rPr>
          <w:rFonts w:ascii="Times New Roman" w:eastAsia="Times New Roman" w:hAnsi="Times New Roman" w:cs="Times New Roman"/>
          <w:b/>
          <w:sz w:val="44"/>
          <w:szCs w:val="44"/>
          <w:lang w:eastAsia="bg-BG"/>
        </w:rPr>
        <w:t>.</w:t>
      </w:r>
    </w:p>
    <w:p w:rsidR="003C54CD" w:rsidRPr="003C54CD" w:rsidRDefault="003C54CD" w:rsidP="003C54CD">
      <w:pPr>
        <w:spacing w:line="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54CD" w:rsidRPr="00C620CF" w:rsidRDefault="003C54CD" w:rsidP="003C5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620CF">
        <w:rPr>
          <w:rFonts w:ascii="Times New Roman" w:eastAsia="Times New Roman" w:hAnsi="Times New Roman" w:cs="Times New Roman"/>
          <w:b/>
          <w:bCs/>
          <w:lang w:eastAsia="bg-BG"/>
        </w:rPr>
        <w:t>А. Контекст и оценка на нуждите</w:t>
      </w:r>
    </w:p>
    <w:p w:rsidR="003C54CD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620CF">
        <w:rPr>
          <w:rFonts w:ascii="Times New Roman" w:eastAsia="Times New Roman" w:hAnsi="Times New Roman" w:cs="Times New Roman"/>
          <w:b/>
          <w:bCs/>
          <w:lang w:eastAsia="bg-BG"/>
        </w:rPr>
        <w:t>І. ВЪВЕДЕНИЕ</w:t>
      </w:r>
    </w:p>
    <w:p w:rsidR="00331246" w:rsidRPr="00126225" w:rsidRDefault="00331246" w:rsidP="0033124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 w:rsidRPr="00126225">
        <w:rPr>
          <w:rFonts w:ascii="Times New Roman" w:eastAsia="Times New Roman" w:hAnsi="Times New Roman" w:cs="Times New Roman"/>
          <w:lang w:eastAsia="bg-BG"/>
        </w:rPr>
        <w:t>Настоящата програма за закрила на детето е разработена в съответствие с националните и международните нормативни актове, регламентиращи правата и защитата на децата, включително Закона за закрила на детето, Стратегията за детето 2019-2030г., Конвенцията на ООН за правата на детето и други релевантни документи.</w:t>
      </w:r>
    </w:p>
    <w:p w:rsidR="003C54CD" w:rsidRPr="00C620CF" w:rsidRDefault="003C54CD" w:rsidP="003C54CD">
      <w:pPr>
        <w:keepNext/>
        <w:tabs>
          <w:tab w:val="left" w:pos="0"/>
        </w:tabs>
        <w:spacing w:after="0" w:line="0" w:lineRule="atLeast"/>
        <w:ind w:firstLine="284"/>
        <w:jc w:val="both"/>
        <w:outlineLvl w:val="0"/>
        <w:rPr>
          <w:rFonts w:ascii="Times New Roman" w:eastAsia="Calibri" w:hAnsi="Times New Roman" w:cs="Times New Roman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Общинската програма за закрила на детето за 202</w:t>
      </w:r>
      <w:r w:rsidRPr="00C620CF">
        <w:rPr>
          <w:rFonts w:ascii="Times New Roman" w:eastAsia="Times New Roman" w:hAnsi="Times New Roman" w:cs="Times New Roman"/>
          <w:lang w:val="en-US" w:eastAsia="bg-BG"/>
        </w:rPr>
        <w:t xml:space="preserve">5 </w:t>
      </w:r>
      <w:r w:rsidRPr="00C620CF">
        <w:rPr>
          <w:rFonts w:ascii="Times New Roman" w:eastAsia="Times New Roman" w:hAnsi="Times New Roman" w:cs="Times New Roman"/>
          <w:lang w:eastAsia="bg-BG"/>
        </w:rPr>
        <w:t>г. документира волята и готовността на институциите в Община Гълъбово за повишаване качеството на живот на децата</w:t>
      </w:r>
      <w:r w:rsidRPr="00C620CF">
        <w:rPr>
          <w:rFonts w:ascii="Times New Roman" w:eastAsia="Calibri" w:hAnsi="Times New Roman" w:cs="Times New Roman"/>
        </w:rPr>
        <w:t xml:space="preserve">, а чрез това и общата отговорност с грижа за бъдещето на нацията. </w:t>
      </w:r>
    </w:p>
    <w:p w:rsidR="003C54CD" w:rsidRPr="00C620CF" w:rsidRDefault="003C54CD" w:rsidP="003C54CD">
      <w:pPr>
        <w:keepNext/>
        <w:tabs>
          <w:tab w:val="left" w:pos="0"/>
        </w:tabs>
        <w:spacing w:after="0" w:line="0" w:lineRule="atLeast"/>
        <w:ind w:firstLine="284"/>
        <w:jc w:val="both"/>
        <w:outlineLvl w:val="0"/>
        <w:rPr>
          <w:rFonts w:ascii="Times New Roman" w:eastAsia="Calibri" w:hAnsi="Times New Roman" w:cs="Times New Roman"/>
        </w:rPr>
      </w:pPr>
      <w:r w:rsidRPr="00126225">
        <w:rPr>
          <w:rFonts w:ascii="Times New Roman" w:eastAsia="Calibri" w:hAnsi="Times New Roman" w:cs="Times New Roman"/>
        </w:rPr>
        <w:t>Основната цел на програмата е</w:t>
      </w:r>
      <w:r w:rsidR="00331246" w:rsidRPr="00126225">
        <w:rPr>
          <w:rFonts w:ascii="Times New Roman" w:eastAsia="Calibri" w:hAnsi="Times New Roman" w:cs="Times New Roman"/>
        </w:rPr>
        <w:t xml:space="preserve"> да осигури ефективна защита на децата от всички форми на насилие, злоупотреба, експлоатация и социална изолация, както и да подобри условията за тяхното развитие и благосъстояние. </w:t>
      </w:r>
      <w:r w:rsidR="00331246">
        <w:rPr>
          <w:rFonts w:ascii="Times New Roman" w:eastAsia="Calibri" w:hAnsi="Times New Roman" w:cs="Times New Roman"/>
        </w:rPr>
        <w:t>Също за</w:t>
      </w:r>
      <w:r w:rsidRPr="00C620CF">
        <w:rPr>
          <w:rFonts w:ascii="Times New Roman" w:eastAsia="Calibri" w:hAnsi="Times New Roman" w:cs="Times New Roman"/>
        </w:rPr>
        <w:t xml:space="preserve"> осигуряване на условия за ефективно прилагане правата на децата, подобряване качеството на живот и пълноценното им личностно развитие в съответствие с интересите и потребностите на децата и техните родители. Създаване на устойчиви механизми за инвестиране в децата като значим социален капитал и за мобилизиране потенциала на младите хора и семейства в развитието на Република България и Европейския съюз. </w:t>
      </w:r>
    </w:p>
    <w:p w:rsidR="003C54CD" w:rsidRPr="00C620CF" w:rsidRDefault="003C54CD" w:rsidP="003C54CD">
      <w:pPr>
        <w:keepNext/>
        <w:tabs>
          <w:tab w:val="left" w:pos="0"/>
        </w:tabs>
        <w:spacing w:after="0" w:line="0" w:lineRule="atLeast"/>
        <w:ind w:firstLine="284"/>
        <w:jc w:val="both"/>
        <w:outlineLvl w:val="0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</w:rPr>
        <w:t>Дейностите, включени в програмата са съобразени с потребностите и грижата за децата в община Гълъбово и осигуряват тяхното израстване, развитие и безопасност.</w:t>
      </w:r>
    </w:p>
    <w:p w:rsidR="003C54CD" w:rsidRPr="00C620CF" w:rsidRDefault="003C54CD" w:rsidP="003C54CD">
      <w:pPr>
        <w:keepNext/>
        <w:tabs>
          <w:tab w:val="left" w:pos="0"/>
        </w:tabs>
        <w:spacing w:after="0" w:line="0" w:lineRule="atLeast"/>
        <w:ind w:firstLine="284"/>
        <w:jc w:val="both"/>
        <w:outlineLvl w:val="0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</w:rPr>
        <w:t>Заложени са реално изпълними дейности, които да спомогнат за развитието на политиките за детето в отделните сектори и за постигане на по-ефективна защита и гаранции на основните права на децата от общината във всички сфери на обществения живот.</w:t>
      </w:r>
    </w:p>
    <w:p w:rsidR="003C54CD" w:rsidRPr="00C620CF" w:rsidRDefault="003C54CD" w:rsidP="003C54CD">
      <w:pPr>
        <w:keepNext/>
        <w:tabs>
          <w:tab w:val="left" w:pos="0"/>
        </w:tabs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 xml:space="preserve">Съгласно чл.2 от Закона за закрила на детето – </w:t>
      </w:r>
      <w:r w:rsidRPr="00C620CF">
        <w:rPr>
          <w:rFonts w:ascii="Times New Roman" w:eastAsia="Times New Roman" w:hAnsi="Times New Roman" w:cs="Times New Roman"/>
          <w:b/>
          <w:lang w:eastAsia="bg-BG"/>
        </w:rPr>
        <w:t>„Дете е всяко физическо лице до навършване на 18 години”.</w:t>
      </w:r>
    </w:p>
    <w:p w:rsidR="003C54CD" w:rsidRPr="00C620CF" w:rsidRDefault="003C54CD" w:rsidP="003C54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212121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bCs/>
          <w:color w:val="212121"/>
          <w:lang w:eastAsia="bg-BG"/>
        </w:rPr>
        <w:t>Закрилата на детето се основава на следните принципи: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Зачитане и уважение на личността на детето;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  <w:color w:val="212121"/>
        </w:rPr>
        <w:t>О</w:t>
      </w:r>
      <w:r w:rsidRPr="00C620CF">
        <w:rPr>
          <w:rFonts w:ascii="Times New Roman" w:eastAsia="Calibri" w:hAnsi="Times New Roman" w:cs="Times New Roman"/>
        </w:rPr>
        <w:t>тглеждане на детето в семейна среда;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Осигуряване най-добрия интерес на детето;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Специална закрила на дете в риск;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Насърчаване на доброволното участие в дейностите по закрилата на детето;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Подбор на лицата, пряко ангажирани в дейностите по закрила на детето, съобразно техните личностни и социални качества и грижа за тяхната професионална квалификация;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Временен характер на ограничителните мерки;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Незабавност на действията по закрила на детето;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Грижа в съответствие с потребностите на детето;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Осигуряване развитието на деца с изявени дарби;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Насърчаване на отговорното родителство;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Подкрепа на семейството;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t>Превантивни мерки за сигурност и закрила на детето;</w:t>
      </w:r>
    </w:p>
    <w:p w:rsidR="003C54CD" w:rsidRPr="00C620CF" w:rsidRDefault="003C54CD" w:rsidP="003C54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color w:val="212121"/>
        </w:rPr>
      </w:pPr>
      <w:r w:rsidRPr="00C620CF">
        <w:rPr>
          <w:rFonts w:ascii="Times New Roman" w:eastAsia="Calibri" w:hAnsi="Times New Roman" w:cs="Times New Roman"/>
        </w:rPr>
        <w:lastRenderedPageBreak/>
        <w:t>Контрол по ефективността на предприетите мерки.</w:t>
      </w:r>
    </w:p>
    <w:p w:rsidR="003C54CD" w:rsidRPr="00C620CF" w:rsidRDefault="003C54CD" w:rsidP="003C5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3C54CD" w:rsidRPr="00C620CF" w:rsidRDefault="003C54CD" w:rsidP="003C54CD">
      <w:pPr>
        <w:keepNext/>
        <w:tabs>
          <w:tab w:val="left" w:pos="0"/>
        </w:tabs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>1. Общинската програма за закрила на детето за 202</w:t>
      </w:r>
      <w:r w:rsidRPr="00C620CF">
        <w:rPr>
          <w:rFonts w:ascii="Times New Roman" w:eastAsia="Times New Roman" w:hAnsi="Times New Roman" w:cs="Times New Roman"/>
          <w:b/>
          <w:lang w:val="en-US" w:eastAsia="bg-BG"/>
        </w:rPr>
        <w:t>5</w:t>
      </w:r>
      <w:r w:rsidRPr="00C620CF">
        <w:rPr>
          <w:rFonts w:ascii="Times New Roman" w:eastAsia="Times New Roman" w:hAnsi="Times New Roman" w:cs="Times New Roman"/>
          <w:b/>
          <w:lang w:eastAsia="bg-BG"/>
        </w:rPr>
        <w:t>г. е съобразена със следните стратегически документи, планове, програми и нормативни документи:</w:t>
      </w:r>
    </w:p>
    <w:p w:rsidR="003C54CD" w:rsidRPr="00C620CF" w:rsidRDefault="003C54CD" w:rsidP="003C54CD">
      <w:pPr>
        <w:keepNext/>
        <w:numPr>
          <w:ilvl w:val="0"/>
          <w:numId w:val="2"/>
        </w:numPr>
        <w:tabs>
          <w:tab w:val="left" w:pos="0"/>
        </w:tabs>
        <w:spacing w:after="0" w:line="240" w:lineRule="auto"/>
        <w:ind w:firstLine="360"/>
        <w:contextualSpacing/>
        <w:jc w:val="both"/>
        <w:outlineLvl w:val="0"/>
        <w:rPr>
          <w:rFonts w:ascii="Times New Roman" w:eastAsia="Calibri" w:hAnsi="Times New Roman" w:cs="Times New Roman"/>
          <w:b/>
        </w:rPr>
      </w:pPr>
      <w:r w:rsidRPr="00C620CF">
        <w:rPr>
          <w:rFonts w:ascii="Times New Roman" w:eastAsia="Calibri" w:hAnsi="Times New Roman" w:cs="Times New Roman"/>
        </w:rPr>
        <w:t>Националната стратегия за детето 2019-2030 година;</w:t>
      </w:r>
    </w:p>
    <w:p w:rsidR="003C54CD" w:rsidRPr="00C620CF" w:rsidRDefault="003C54CD" w:rsidP="003C54CD">
      <w:pPr>
        <w:keepNext/>
        <w:numPr>
          <w:ilvl w:val="0"/>
          <w:numId w:val="2"/>
        </w:numPr>
        <w:tabs>
          <w:tab w:val="left" w:pos="0"/>
        </w:tabs>
        <w:spacing w:after="0" w:line="240" w:lineRule="auto"/>
        <w:ind w:firstLine="360"/>
        <w:contextualSpacing/>
        <w:jc w:val="both"/>
        <w:outlineLvl w:val="0"/>
        <w:rPr>
          <w:rFonts w:ascii="Times New Roman" w:eastAsia="Calibri" w:hAnsi="Times New Roman" w:cs="Times New Roman"/>
          <w:b/>
        </w:rPr>
      </w:pPr>
      <w:r w:rsidRPr="00C620CF">
        <w:rPr>
          <w:rFonts w:ascii="Times New Roman" w:eastAsia="Calibri" w:hAnsi="Times New Roman" w:cs="Times New Roman"/>
        </w:rPr>
        <w:t>Национална програма за закрила на детето;</w:t>
      </w:r>
    </w:p>
    <w:p w:rsidR="003C54CD" w:rsidRPr="00C620CF" w:rsidRDefault="003C54CD" w:rsidP="003C54CD">
      <w:pPr>
        <w:numPr>
          <w:ilvl w:val="0"/>
          <w:numId w:val="2"/>
        </w:numPr>
        <w:tabs>
          <w:tab w:val="left" w:pos="0"/>
        </w:tabs>
        <w:spacing w:after="100" w:line="240" w:lineRule="auto"/>
        <w:ind w:firstLine="360"/>
        <w:contextualSpacing/>
        <w:jc w:val="both"/>
        <w:outlineLvl w:val="0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</w:rPr>
        <w:t>Национална програма за превенция на насилието и злоупотреба с деца</w:t>
      </w:r>
      <w:r w:rsidRPr="00C620CF">
        <w:rPr>
          <w:rFonts w:ascii="Times New Roman" w:eastAsia="Calibri" w:hAnsi="Times New Roman" w:cs="Times New Roman"/>
          <w:lang w:val="en-US"/>
        </w:rPr>
        <w:t>(</w:t>
      </w:r>
      <w:r w:rsidRPr="00C620CF">
        <w:rPr>
          <w:rFonts w:ascii="Times New Roman" w:eastAsia="Calibri" w:hAnsi="Times New Roman" w:cs="Times New Roman"/>
        </w:rPr>
        <w:t>2023 г. – 2026 г.</w:t>
      </w:r>
      <w:r w:rsidRPr="00C620CF">
        <w:rPr>
          <w:rFonts w:ascii="Times New Roman" w:eastAsia="Calibri" w:hAnsi="Times New Roman" w:cs="Times New Roman"/>
          <w:lang w:val="en-US"/>
        </w:rPr>
        <w:t>)</w:t>
      </w:r>
      <w:r w:rsidRPr="00C620CF">
        <w:rPr>
          <w:rFonts w:ascii="Times New Roman" w:eastAsia="Calibri" w:hAnsi="Times New Roman" w:cs="Times New Roman"/>
        </w:rPr>
        <w:t>;</w:t>
      </w:r>
    </w:p>
    <w:p w:rsidR="00AE0213" w:rsidRPr="00C620CF" w:rsidRDefault="00AE0213" w:rsidP="003C54CD">
      <w:pPr>
        <w:numPr>
          <w:ilvl w:val="0"/>
          <w:numId w:val="2"/>
        </w:numPr>
        <w:tabs>
          <w:tab w:val="left" w:pos="0"/>
        </w:tabs>
        <w:spacing w:after="100" w:line="240" w:lineRule="auto"/>
        <w:ind w:firstLine="360"/>
        <w:contextualSpacing/>
        <w:jc w:val="both"/>
        <w:outlineLvl w:val="0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</w:rPr>
        <w:t>Национална стратегия за борба с наркотиците;</w:t>
      </w:r>
    </w:p>
    <w:p w:rsidR="003C54CD" w:rsidRPr="00C620CF" w:rsidRDefault="003C54CD" w:rsidP="003C54CD">
      <w:pPr>
        <w:numPr>
          <w:ilvl w:val="0"/>
          <w:numId w:val="2"/>
        </w:numPr>
        <w:tabs>
          <w:tab w:val="left" w:pos="0"/>
        </w:tabs>
        <w:spacing w:after="100" w:line="240" w:lineRule="auto"/>
        <w:ind w:firstLine="360"/>
        <w:contextualSpacing/>
        <w:jc w:val="both"/>
        <w:outlineLvl w:val="0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</w:rPr>
        <w:t>Конвенция за правата на детето на ООН;</w:t>
      </w:r>
    </w:p>
    <w:p w:rsidR="003C54CD" w:rsidRPr="00C620CF" w:rsidRDefault="003C54CD" w:rsidP="003C54CD">
      <w:pPr>
        <w:numPr>
          <w:ilvl w:val="0"/>
          <w:numId w:val="2"/>
        </w:numPr>
        <w:tabs>
          <w:tab w:val="left" w:pos="0"/>
        </w:tabs>
        <w:spacing w:after="100" w:line="240" w:lineRule="auto"/>
        <w:ind w:firstLine="360"/>
        <w:contextualSpacing/>
        <w:jc w:val="both"/>
        <w:outlineLvl w:val="0"/>
        <w:rPr>
          <w:rFonts w:ascii="Times New Roman" w:eastAsia="Calibri" w:hAnsi="Times New Roman" w:cs="Times New Roman"/>
          <w:lang w:val="en-US"/>
        </w:rPr>
      </w:pPr>
      <w:r w:rsidRPr="00C620CF">
        <w:rPr>
          <w:rFonts w:ascii="Times New Roman" w:eastAsia="Calibri" w:hAnsi="Times New Roman" w:cs="Times New Roman"/>
        </w:rPr>
        <w:t>Закон за закрила на детето и правилника за прилагането му;</w:t>
      </w:r>
      <w:r w:rsidRPr="00C620CF">
        <w:rPr>
          <w:rFonts w:ascii="Times New Roman" w:eastAsia="Calibri" w:hAnsi="Times New Roman" w:cs="Times New Roman"/>
          <w:lang w:val="en-US"/>
        </w:rPr>
        <w:t xml:space="preserve">    </w:t>
      </w:r>
    </w:p>
    <w:p w:rsidR="003C54CD" w:rsidRPr="00C620CF" w:rsidRDefault="003C54CD" w:rsidP="003C54CD">
      <w:pPr>
        <w:numPr>
          <w:ilvl w:val="0"/>
          <w:numId w:val="2"/>
        </w:numPr>
        <w:tabs>
          <w:tab w:val="left" w:pos="0"/>
        </w:tabs>
        <w:spacing w:after="100" w:line="240" w:lineRule="auto"/>
        <w:ind w:firstLine="360"/>
        <w:contextualSpacing/>
        <w:jc w:val="both"/>
        <w:outlineLvl w:val="0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</w:rPr>
        <w:t>Споразумение за прилагане на Координационен механизъм за взаимодействие в случаи на деца, жертви на насилие или в риск от насилие и</w:t>
      </w:r>
      <w:r w:rsidRPr="00C620CF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C620CF">
        <w:rPr>
          <w:rFonts w:ascii="Times New Roman" w:eastAsia="Calibri" w:hAnsi="Times New Roman" w:cs="Times New Roman"/>
          <w:color w:val="000000"/>
        </w:rPr>
        <w:t>Национален план за превенция на насилието</w:t>
      </w:r>
      <w:r w:rsidRPr="00C620CF">
        <w:rPr>
          <w:rFonts w:ascii="Times New Roman" w:eastAsia="Calibri" w:hAnsi="Times New Roman" w:cs="Times New Roman"/>
        </w:rPr>
        <w:t xml:space="preserve"> ; </w:t>
      </w:r>
    </w:p>
    <w:p w:rsidR="003C54CD" w:rsidRPr="00C620CF" w:rsidRDefault="003C54CD" w:rsidP="003C54CD">
      <w:pPr>
        <w:numPr>
          <w:ilvl w:val="0"/>
          <w:numId w:val="3"/>
        </w:num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  <w:color w:val="000000"/>
        </w:rPr>
        <w:t>Национална програма за гарантиране правата на децата с увреждания</w:t>
      </w:r>
      <w:r w:rsidRPr="00C620CF">
        <w:rPr>
          <w:rFonts w:ascii="Times New Roman" w:eastAsia="Calibri" w:hAnsi="Times New Roman" w:cs="Times New Roman"/>
          <w:color w:val="000000"/>
          <w:lang w:val="en-US"/>
        </w:rPr>
        <w:t>;</w:t>
      </w:r>
    </w:p>
    <w:p w:rsidR="003C54CD" w:rsidRPr="00C620CF" w:rsidRDefault="003C54CD" w:rsidP="003C54CD">
      <w:pPr>
        <w:numPr>
          <w:ilvl w:val="0"/>
          <w:numId w:val="3"/>
        </w:num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</w:rPr>
      </w:pPr>
      <w:r w:rsidRPr="00C620CF">
        <w:rPr>
          <w:rFonts w:ascii="Times New Roman" w:eastAsia="Calibri" w:hAnsi="Times New Roman" w:cs="Times New Roman"/>
          <w:color w:val="000000"/>
        </w:rPr>
        <w:t>Концепция за държавна политика в областта на правосъдието за детето</w:t>
      </w:r>
      <w:r w:rsidRPr="00C620CF">
        <w:rPr>
          <w:rFonts w:ascii="Times New Roman" w:eastAsia="Calibri" w:hAnsi="Times New Roman" w:cs="Times New Roman"/>
          <w:color w:val="000000"/>
          <w:lang w:val="en-US"/>
        </w:rPr>
        <w:t>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>2. Основни приоритети в Общинската програма за закрила на детето са: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1. Намаляване на детската бедност и създаване на условия за социално включване на децата</w:t>
      </w:r>
      <w:r w:rsidRPr="00C620CF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2.</w:t>
      </w: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C620CF">
        <w:rPr>
          <w:rFonts w:ascii="Times New Roman" w:eastAsia="Times New Roman" w:hAnsi="Times New Roman" w:cs="Times New Roman"/>
          <w:lang w:eastAsia="bg-BG"/>
        </w:rPr>
        <w:t>Осигуряване на равен достъп до качествена предучилищна подготовка и училищно образование на всички деца</w:t>
      </w:r>
      <w:r w:rsidRPr="00C620CF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3. Подобряване здравето на децата</w:t>
      </w:r>
      <w:r w:rsidRPr="00C620CF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4.</w:t>
      </w: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C620CF">
        <w:rPr>
          <w:rFonts w:ascii="Times New Roman" w:eastAsia="Times New Roman" w:hAnsi="Times New Roman" w:cs="Times New Roman"/>
          <w:lang w:eastAsia="bg-BG"/>
        </w:rPr>
        <w:t>Повишаване ефективността на мерките за защита на децата от всякакви форми на злоупотреба, насилие, експлоатация и рисково поведение</w:t>
      </w:r>
      <w:r w:rsidRPr="00C620CF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C620CF">
        <w:rPr>
          <w:rFonts w:ascii="Times New Roman" w:eastAsia="Times New Roman" w:hAnsi="Times New Roman" w:cs="Times New Roman"/>
          <w:lang w:val="en-US" w:eastAsia="bg-BG"/>
        </w:rPr>
        <w:t>5.</w:t>
      </w:r>
      <w:r w:rsidRPr="00C620CF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C620CF">
        <w:rPr>
          <w:rFonts w:ascii="Times New Roman" w:eastAsia="Times New Roman" w:hAnsi="Times New Roman" w:cs="Times New Roman"/>
          <w:lang w:eastAsia="bg-BG"/>
        </w:rPr>
        <w:t>Правораздавателна и съдебна система, приятел на детето</w:t>
      </w:r>
      <w:r w:rsidRPr="00C620CF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val="en-US" w:eastAsia="bg-BG"/>
        </w:rPr>
        <w:t>6</w:t>
      </w:r>
      <w:r w:rsidRPr="00C620CF">
        <w:rPr>
          <w:rFonts w:ascii="Times New Roman" w:eastAsia="Times New Roman" w:hAnsi="Times New Roman" w:cs="Times New Roman"/>
          <w:lang w:eastAsia="bg-BG"/>
        </w:rPr>
        <w:t>. Насърчаване участието на децата</w:t>
      </w:r>
      <w:r w:rsidRPr="00C620CF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val="en-US" w:eastAsia="bg-BG"/>
        </w:rPr>
        <w:t>7</w:t>
      </w:r>
      <w:r w:rsidRPr="00C620CF">
        <w:rPr>
          <w:rFonts w:ascii="Times New Roman" w:eastAsia="Times New Roman" w:hAnsi="Times New Roman" w:cs="Times New Roman"/>
          <w:lang w:eastAsia="bg-BG"/>
        </w:rPr>
        <w:t>. Отдих, свободно време и развитие способностите на детето;</w:t>
      </w: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Дейностите, включени в програмата са съобразени с потребностите и грижата за децата в община Гълъбово и са предложени от широк кръг заинтересовани институции, работещи за осигуряване израстването, развитието и безопасността на децата. Заложени са реално изпълними дейности, които да спомогнат за развитието на политиките за детето в отделните сектори и за постигане на по-ефективна защита и гаранции на основните права на децата от общината във всички сфери на обществения живот.</w:t>
      </w:r>
    </w:p>
    <w:p w:rsidR="00145A79" w:rsidRPr="00C620CF" w:rsidRDefault="003C54CD" w:rsidP="003C54C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>3. Общинската програма за закрила на детето 202</w:t>
      </w:r>
      <w:r w:rsidRPr="00C620CF">
        <w:rPr>
          <w:rFonts w:ascii="Times New Roman" w:eastAsia="Times New Roman" w:hAnsi="Times New Roman" w:cs="Times New Roman"/>
          <w:b/>
          <w:lang w:val="en-US" w:eastAsia="bg-BG"/>
        </w:rPr>
        <w:t>5</w:t>
      </w:r>
      <w:r w:rsidR="006811CF" w:rsidRPr="00C620CF">
        <w:rPr>
          <w:rFonts w:ascii="Times New Roman" w:eastAsia="Times New Roman" w:hAnsi="Times New Roman" w:cs="Times New Roman"/>
          <w:b/>
          <w:lang w:eastAsia="bg-BG"/>
        </w:rPr>
        <w:t xml:space="preserve"> г. е</w:t>
      </w:r>
      <w:r w:rsidR="006811CF" w:rsidRPr="00C620CF">
        <w:rPr>
          <w:rFonts w:ascii="Times New Roman" w:hAnsi="Times New Roman" w:cs="Times New Roman"/>
          <w:shd w:val="clear" w:color="auto" w:fill="FFFFFF"/>
        </w:rPr>
        <w:t xml:space="preserve"> </w:t>
      </w:r>
      <w:r w:rsidR="006811CF" w:rsidRPr="00C620CF">
        <w:rPr>
          <w:rFonts w:ascii="Times New Roman" w:hAnsi="Times New Roman" w:cs="Times New Roman"/>
          <w:b/>
          <w:shd w:val="clear" w:color="auto" w:fill="FFFFFF"/>
        </w:rPr>
        <w:t>изготвена по предложение на Председателя на Комисията за дете</w:t>
      </w:r>
      <w:r w:rsidR="00145A79" w:rsidRPr="00C620CF">
        <w:rPr>
          <w:rFonts w:ascii="Times New Roman" w:hAnsi="Times New Roman" w:cs="Times New Roman"/>
          <w:b/>
          <w:shd w:val="clear" w:color="auto" w:fill="FFFFFF"/>
        </w:rPr>
        <w:t>то</w:t>
      </w:r>
      <w:r w:rsidR="006811CF" w:rsidRPr="00C620CF">
        <w:rPr>
          <w:rFonts w:ascii="Times New Roman" w:hAnsi="Times New Roman" w:cs="Times New Roman"/>
          <w:b/>
          <w:shd w:val="clear" w:color="auto" w:fill="FFFFFF"/>
        </w:rPr>
        <w:t xml:space="preserve"> по </w:t>
      </w:r>
      <w:r w:rsidR="006811CF" w:rsidRPr="00C620CF">
        <w:rPr>
          <w:rStyle w:val="newdocreference"/>
          <w:rFonts w:ascii="Times New Roman" w:hAnsi="Times New Roman" w:cs="Times New Roman"/>
          <w:b/>
          <w:shd w:val="clear" w:color="auto" w:fill="FFFFFF"/>
        </w:rPr>
        <w:t>чл. 20а от Закона за закрила на детето</w:t>
      </w:r>
      <w:r w:rsidR="00145A79" w:rsidRPr="00C620CF">
        <w:rPr>
          <w:rStyle w:val="newdocreference"/>
          <w:rFonts w:ascii="Times New Roman" w:hAnsi="Times New Roman" w:cs="Times New Roman"/>
          <w:b/>
          <w:shd w:val="clear" w:color="auto" w:fill="FFFFFF"/>
        </w:rPr>
        <w:t xml:space="preserve"> във връзка с чл.3, ал.1 и чл.6, ал.2 ППЗЗДетето.</w:t>
      </w:r>
      <w:r w:rsidR="006811CF" w:rsidRPr="00C620CF">
        <w:rPr>
          <w:rFonts w:ascii="Times New Roman" w:hAnsi="Times New Roman" w:cs="Times New Roman"/>
          <w:b/>
          <w:shd w:val="clear" w:color="auto" w:fill="FFFFFF"/>
        </w:rPr>
        <w:t> </w:t>
      </w:r>
    </w:p>
    <w:p w:rsidR="003C54CD" w:rsidRPr="00C620CF" w:rsidRDefault="00145A79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 xml:space="preserve"> </w:t>
      </w:r>
      <w:r w:rsidR="003C54CD" w:rsidRPr="00C620CF">
        <w:rPr>
          <w:rFonts w:ascii="Times New Roman" w:eastAsia="Times New Roman" w:hAnsi="Times New Roman" w:cs="Times New Roman"/>
          <w:lang w:eastAsia="bg-BG"/>
        </w:rPr>
        <w:t>Програмата е отворен и гъвкав документ, подлежащ на промяна, допълване и усъвършенстване в отговор на възникнали нови потребности и в съответствие с променящите се условия, нормативна база и икономическа среда.</w:t>
      </w:r>
    </w:p>
    <w:p w:rsidR="003C54CD" w:rsidRPr="00C620CF" w:rsidRDefault="003C54CD" w:rsidP="003C5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>Б. Приоритетни области</w:t>
      </w:r>
      <w:r w:rsidRPr="00C620CF">
        <w:rPr>
          <w:rFonts w:ascii="Times New Roman" w:eastAsia="Times New Roman" w:hAnsi="Times New Roman" w:cs="Times New Roman"/>
          <w:b/>
          <w:bCs/>
          <w:color w:val="464D62"/>
          <w:lang w:eastAsia="bg-BG"/>
        </w:rPr>
        <w:t xml:space="preserve"> </w:t>
      </w:r>
    </w:p>
    <w:p w:rsidR="00E010D2" w:rsidRDefault="00E010D2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C54CD" w:rsidRPr="00C620CF" w:rsidRDefault="003C54CD" w:rsidP="003C54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І.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Намаляване на детската бедност и създаване на условия за социално</w:t>
      </w:r>
      <w:r w:rsidRPr="00C620CF">
        <w:rPr>
          <w:rFonts w:ascii="Times New Roman" w:eastAsia="Times New Roman" w:hAnsi="Times New Roman" w:cs="Times New Roman"/>
          <w:b/>
          <w:u w:val="single"/>
          <w:lang w:val="ru-RU" w:eastAsia="bg-BG"/>
        </w:rPr>
        <w:t xml:space="preserve"> 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включване на децата.</w:t>
      </w:r>
    </w:p>
    <w:p w:rsidR="00FC38AF" w:rsidRPr="00C620CF" w:rsidRDefault="00FC38AF" w:rsidP="003C5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3783"/>
        <w:gridCol w:w="1984"/>
        <w:gridCol w:w="1701"/>
      </w:tblGrid>
      <w:tr w:rsidR="003C54CD" w:rsidRPr="00C620CF" w:rsidTr="003C54CD"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Оперативни цели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Дейности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Отговорен орган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Финансово осигуряване</w:t>
            </w:r>
          </w:p>
        </w:tc>
      </w:tr>
      <w:tr w:rsidR="003C54CD" w:rsidRPr="00C620CF" w:rsidTr="00B41303">
        <w:trPr>
          <w:trHeight w:val="2023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B41303">
            <w:pPr>
              <w:spacing w:after="0" w:line="0" w:lineRule="atLeast"/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  <w:t xml:space="preserve">1. Гарантиране правото на детето да живее в сигурна семейна среда. 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0" w:lineRule="atLeast"/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  <w:t>1.1. Приоритетна подкрепа на детето и семейството, чрез мерки за закрила в семейна среда или в близка до семейната среда, включително и чрез предоставяне на подходящи социални услуги в общността.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0" w:lineRule="atLeast"/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  <w:t>ДСП/ОЗД- Гълъбово,</w:t>
            </w:r>
          </w:p>
          <w:p w:rsidR="003C54CD" w:rsidRPr="00C620CF" w:rsidRDefault="003C54CD" w:rsidP="003C54CD">
            <w:pPr>
              <w:spacing w:after="0" w:line="0" w:lineRule="atLeast"/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  <w:t xml:space="preserve">Община Гълъбово, </w:t>
            </w:r>
          </w:p>
          <w:p w:rsidR="003C54CD" w:rsidRPr="00C620CF" w:rsidRDefault="003C54CD" w:rsidP="003C54CD">
            <w:pPr>
              <w:spacing w:after="0" w:line="0" w:lineRule="atLeast"/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  <w:t>Дневен център за деца и младежи с увреждания –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B41303">
            <w:pPr>
              <w:spacing w:after="0" w:line="0" w:lineRule="atLeast"/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B41303">
        <w:trPr>
          <w:trHeight w:val="1272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>1.2. Насочване към програми за заетост и финансова подкрепа на семейства, отговарящи на условията за месечно социално подпомагане, за децата, които отглеждат.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ДСП/ОЗД- 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Дирекция „БТ”.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1552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1.3. Подкрепа на семействата с деца до 18-годишна възраст или до завършване на средно образование на детето, но не повече от 20-годишна възраст, обвързана с редовното посещаване в училище.</w:t>
            </w: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ДСП - Гълъбово, училищните ръководства.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154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1.4. Оказване на финансова подкрепа на деца и семейства в риск по реда на ЗЗД (помощи за превенция и реинтеграция и помощи при настаняване в семейства на роднини и близки и приемни семейства).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ДСП/ОЗД- Гълъбово, училищните ръководства.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1141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>1.5. Подкрепа доходите на родителите/осиновители и/или лицата полагащи грижи за деца с трайни увреждания, гарантирани с възможностите за социално подпомагане на действащото законодателство.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ДСП/ОЗД- Гълъбово, училищните ръководства.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2188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1.6. Организиране и  провеждане на тематични беседи за опасностите, които крие ранната бременност за майката и бебето сред подрастващите и техните родители.</w:t>
            </w: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Училищните ръководства,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класни ръководители,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лични лекари,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ОЗД/ДСП – 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е необходим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2008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Развиване на мерки в подкрепа на родителите при наличие на риск за детето от изоставяне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2.1. Подкрепа на семействата в съответствие и изпълнение на основната цел на ЗЗД – отглеждане на децата в семейна среда, чрез ползване на алтернативни услуги за деца, както и чрез предоставяне на финансови помощи  или помощи в натура.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ДСП/ОЗД- 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училищните ръководства, личните лекари.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2263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2.2. Осъществяване на мерки за предотвратяването на изоставянето чрез осигуряване на педагогическа, психологическа, здравна и правна помощ на родителите. Насочване към подходящи социални услуги в общността.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Гълъбово, отдел „Образование” към ОА, училищните    ръководства,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личните лекари, ДСП/ОЗД –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1762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2.3. Диагностициране в ранен етап на изоставяне на дете на ниво родилен дом – контакт на социален работник с необходимата квалификация, с родилките, бременните и личните лекари.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ДСП/ОЗД- 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личните лекари, АГО на МБАЛ -  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Гълъбово.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353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 xml:space="preserve">3. Развиване на социални услуги в общността за подкрепа на децата и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семействата.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3.1. Търсене на възможности  за изграждане на Център за обществена подкрепа за предоставяне на нови услуги на местно ниво или ползване услугите на ЦОП в друга община чрез договаряне между общините, с цел работа по семейно консултиране, подкрепа и развитие на родителските умения, превенция на насилието и неглижирането, семейно планиране, превенция на отпадането от училище, превенция на отклоняващо поведение и работа с деца с отклоняващо се поведение.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-Гълъбово, Обществен съвет,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ДСП/ОЗД- Гълъбово,  Комисия за закрила на детето при Община  Гълъбово, МКБППМН.</w:t>
            </w: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Кандидатстване по Проект за финансиране или в рамките на утвърдения бюджет на общината.</w:t>
            </w: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 xml:space="preserve"> </w:t>
            </w:r>
          </w:p>
        </w:tc>
      </w:tr>
      <w:tr w:rsidR="003C54CD" w:rsidRPr="00C620CF" w:rsidTr="003C54CD">
        <w:trPr>
          <w:trHeight w:val="340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4. Развитие на алтернативни семейни грижи за деца, които не могат да живеят с биологичните си родители и за деца настанени в специализирани институции.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4.1. Популяризиране на социалната услуга „Приемна грижа” и развиване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на професионалната и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доброволна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приемна грижа. </w:t>
            </w:r>
          </w:p>
          <w:p w:rsidR="007C7630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За 202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>5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г. е отче</w:t>
            </w:r>
            <w:r w:rsidR="007C7630"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тена нужда да се утвърдят 2</w:t>
            </w:r>
            <w:r w:rsidR="007C7630"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>(</w:t>
            </w:r>
            <w:r w:rsidR="007C7630"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две</w:t>
            </w:r>
            <w:r w:rsidR="007C7630"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>)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приемни професионални семейства за отглеждане на деца на територията на община Гълъбово.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126225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Едно семейство  с профил - от 0 до 5 години </w:t>
            </w:r>
            <w:r w:rsidR="007C7630" w:rsidRPr="00126225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и едно семейство с профил – от 0 до 10</w:t>
            </w:r>
            <w:r w:rsidRPr="00126225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години, без значение на пол и етнос, без увреждане и за спешен прием.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ДСП/ОЗД- 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Комисия за закрила на детето при Община Гълъбово.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1274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4.2. Консултиране, насочено към подобряване качеството на грижи за настанените деца в семейства на близки и роднини или в приемни семейства.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ДСП/ОЗД-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1529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5. Увеличаване броя на децата ползващи дневни грижи.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5.1. Популяризиране възможностите, които  предоставя Дневен център за деца и младежи с увреждания  и насочване на нуждаещите се за ползване на услугата.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ДЦДМУ – Гълъбово, ДСП/ОЗД- Гълъбово.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е необходим бюджет</w:t>
            </w:r>
          </w:p>
        </w:tc>
      </w:tr>
    </w:tbl>
    <w:p w:rsidR="00C620CF" w:rsidRPr="00C620CF" w:rsidRDefault="00C620CF" w:rsidP="003C54CD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3C54CD" w:rsidRPr="00C620CF" w:rsidRDefault="003C54CD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>ІІ.</w:t>
      </w:r>
      <w:r w:rsidRPr="00C620CF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Осигуряване на равен достъп до качествена предучилищна подготовка и училищно образование на всички деца .</w:t>
      </w:r>
    </w:p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6"/>
        <w:gridCol w:w="3461"/>
        <w:gridCol w:w="2409"/>
        <w:gridCol w:w="1701"/>
      </w:tblGrid>
      <w:tr w:rsidR="003C54CD" w:rsidRPr="00C620CF" w:rsidTr="003C54C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Цели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Дейности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Отговорен орган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Финансово осигуряване</w:t>
            </w:r>
          </w:p>
        </w:tc>
      </w:tr>
      <w:tr w:rsidR="003C54CD" w:rsidRPr="00C620CF" w:rsidTr="003C54CD">
        <w:trPr>
          <w:trHeight w:val="3055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</w:t>
            </w:r>
            <w:r w:rsidRPr="00C620CF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bg-BG"/>
                <w14:ligatures w14:val="standardContextual"/>
              </w:rPr>
              <w:t xml:space="preserve">. </w:t>
            </w: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>Развиване на различни видове форми и дейности, насочени към по-пълно обхващане на децата в образователната система и задържането им в нея.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1.1. Прилагане на механизъм за обхващане  и задържане в образователната система на деца и ученици в задължителна предучилищна и училищна възраст.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РУО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– Стара Загора, Община Гълъбово, отдел „Образование” към ОА – Гълъбово, определените екипи по райони, директорите на училища и детски градини, училищни настоятелства,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ОЗД-  Гълъбово, РУ – Гълъбово, личните лекари.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се изисква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226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1.2. Работа с необхванати, отпаднали или застрашени от отпадане деца от образователната система, подлежащи на задължителна предучилищна подготовка и задължително училищно образование до 16-годишна възраст и дейности по превенция от отпадането.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Педагогическите колективи към училищата и детските градини, директорите на училищата и детските градини, Отдел „Образование” към община Гълъбово, РУО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– Стара Загора.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Участия в проекти. </w:t>
            </w:r>
          </w:p>
        </w:tc>
      </w:tr>
      <w:tr w:rsidR="003C54CD" w:rsidRPr="00C620CF" w:rsidTr="003C54CD">
        <w:trPr>
          <w:trHeight w:val="1668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line="0" w:lineRule="atLeast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1.3. Интегриране на деца от малцинствата в образователната система, чрез прилагане на подходящи обучителни методи и работа със семействата им.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РУО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– Стара Загора, директорите на училища и детски градини, училищни настоятелства, ОЗД- 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Участия в проекти. </w:t>
            </w:r>
          </w:p>
        </w:tc>
      </w:tr>
      <w:tr w:rsidR="003C54CD" w:rsidRPr="00C620CF" w:rsidTr="003C54CD">
        <w:trPr>
          <w:trHeight w:val="163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1.4. Създаване на възможност за допълнително обучение на отпадащите ученици с цел включване отново в образователната система,</w:t>
            </w:r>
          </w:p>
          <w:p w:rsidR="003C54CD" w:rsidRPr="00C620CF" w:rsidRDefault="003C54CD" w:rsidP="003C5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осигуряване допълнителна педагогическа работа с деца с риск от отпадане.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 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РУО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– Стара Загора, Директорите на училищата, училищни настоятелства,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ОЗД- 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утвърдените бюджети, участия в проекти. </w:t>
            </w:r>
          </w:p>
        </w:tc>
      </w:tr>
      <w:tr w:rsidR="003C54CD" w:rsidRPr="00C620CF" w:rsidTr="003C54CD">
        <w:trPr>
          <w:trHeight w:val="1099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1.5. Повишаване ролята на училищните настоятелства в детските и учебните заведения и създаване на условия за работа.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Училищните власти, училищни настоятелства.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се изисква.</w:t>
            </w:r>
          </w:p>
        </w:tc>
      </w:tr>
      <w:tr w:rsidR="003C54CD" w:rsidRPr="00C620CF" w:rsidTr="003C54CD">
        <w:trPr>
          <w:trHeight w:val="1838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>1.6. Подобряване на интегрираната работа между образователната система и другите системи, насочени към детето по отношение на осигуряването на достъпа до образование на всички деца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РУО – Стара Загора, директорите на училища и детски градини, училищни настоятелства, ОЗД- 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утвърдените бюджети</w:t>
            </w:r>
          </w:p>
        </w:tc>
      </w:tr>
      <w:tr w:rsidR="003C54CD" w:rsidRPr="00C620CF" w:rsidTr="003C54CD">
        <w:trPr>
          <w:trHeight w:val="2261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 Продължаване на политиките за включващо обучение на децата със специални образователни потребности от Община - Гълъбово.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2.1. Продължаване на политиките за включващо обучение на децата със СОП, чрез организиране и провеждане на информационни кампании на общинско ниво и предоставяне на актуална информация на родители на деца със СОП за процеса на включващото обучение.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-Гълъбово, ДСП/ОЗД - Гълъбово,  РУО – Стара Загора, директорите на училищата и детски градини,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ДЦДМУ – Гълъбово.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182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2.2. Подобряване на системата за комплексно</w:t>
            </w:r>
            <w:r w:rsidRPr="00C620CF"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педагогическо оценяване на деца със СОП и въвеждане на индивидуални програми в общообразователните училища за децата и учениците с обучителни затруднения.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РУО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- Стара Загора и директорите на училищата и детски градини.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1413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2.3 Провеждане на периодични обучения на учители и възпитатели, които работят с деца със СОП в общообразователната среда и с деца от етническите малцинства</w:t>
            </w:r>
            <w:r w:rsidRPr="00C620CF">
              <w:rPr>
                <w:rFonts w:ascii="Times New Roman" w:eastAsia="Times New Roman" w:hAnsi="Times New Roman" w:cs="Times New Roman"/>
                <w:color w:val="FF0000"/>
                <w:kern w:val="2"/>
                <w:lang w:eastAsia="bg-BG"/>
                <w14:ligatures w14:val="standardContextual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-Гълъбово,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РУО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– Стара Загора и директорите на училищата и детски градини.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1837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2.4. Периодично представяне на актуална информация на родителите на деца със СОП, относно тяхното развитие и участие на родителите при изготвяне и преразглеждане на индивидуалните им програми.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Училища, детски градини, ДЦДМУ – Гълъбово.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Не е необходим. </w:t>
            </w:r>
          </w:p>
        </w:tc>
      </w:tr>
      <w:tr w:rsidR="003C54CD" w:rsidRPr="00C620CF" w:rsidTr="003C54CD">
        <w:trPr>
          <w:trHeight w:val="127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2.5. Поетапно осигуряване на достъпна архитектурна среда на детските и учебни заведения на територията на община Гълъбово.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Гълъбово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бюджет, както и участия по проекти. </w:t>
            </w:r>
          </w:p>
        </w:tc>
      </w:tr>
    </w:tbl>
    <w:p w:rsidR="00C620CF" w:rsidRPr="00FC38AF" w:rsidRDefault="00C620CF" w:rsidP="003C5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3C54CD" w:rsidRPr="00C620CF" w:rsidRDefault="003C54CD" w:rsidP="00B41303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ІІІ.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Подобряване здравето на децата.</w:t>
      </w:r>
    </w:p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8"/>
        <w:gridCol w:w="3531"/>
        <w:gridCol w:w="2061"/>
        <w:gridCol w:w="1923"/>
      </w:tblGrid>
      <w:tr w:rsidR="003C54CD" w:rsidRPr="00C620CF" w:rsidTr="003C54CD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Цели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Дейности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Отговорен орган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Финансово осигуряване</w:t>
            </w:r>
          </w:p>
        </w:tc>
      </w:tr>
      <w:tr w:rsidR="003C54CD" w:rsidRPr="00C620CF" w:rsidTr="003C54CD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 Намаляване на броя на децата от Община - Гълъбово, страдащи от социално-значими заболявания.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1.1.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Дейности за подобряване здравето на децата и профилактика на болестите.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1.2.Провеждане на кампании за здравословното хранене и начин на живот.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1.3.Провеждане на кампании за борба с наднорменото тегло при децата и свързаните с него рискови фактори.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1.4. Провеждане на кампании с цел ограничаване на употребата на психоактивни вещества, алкохол и  цигари.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 Гълъбово и управителя на МБАЛ – Гълъбово, лични лекари, ОЗД –Гълъбово, училищни ръководства, класни ръководители,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медицински работници в училища и детски градини.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 Разширяване на превантивните и профилактични мерки за опазване физическото и психическото здраве.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2.1. Създаване на възможности за осигуряване на психологична помощ от специалист в училищата на територията на Община - Гълъбово.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-Гълъбово, ДСП-Гълъбово,  директорите на училищата и детски градини, управителя на МБАЛ –Гълъбово, лични лекари.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AE0213">
        <w:trPr>
          <w:trHeight w:val="256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3. Повишаване информираността на децата за разпространението на ХИВ /СПИН/, болести, предавани по полов </w:t>
            </w:r>
            <w:r w:rsidR="00AE0213"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път и други значими заболявания.</w:t>
            </w:r>
            <w:r w:rsidR="00A876D5"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</w:t>
            </w: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3.1. Провеждане на лекционни занимания на деца  за превенция на разпространението на ХИВ /СПИН/, болести, предавани по полов път и други значими за заболявания. </w:t>
            </w: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Община -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Гълъбово,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</w:p>
          <w:p w:rsidR="00AE0213" w:rsidRPr="00C620CF" w:rsidRDefault="003C54CD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Директорите на училищата, класните ръководители, медицинските работници, МКБППМН, ОЗД - Гълъбово.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В рамките на утвърдения бюджет.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</w:tc>
      </w:tr>
      <w:tr w:rsidR="00AE0213" w:rsidRPr="00C620CF" w:rsidTr="00AE0213">
        <w:trPr>
          <w:trHeight w:val="2546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213" w:rsidRPr="00C620CF" w:rsidRDefault="00AE0213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>4. Повишаване на информираността на децата за вредата на психоактивните вещества.</w:t>
            </w: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213" w:rsidRPr="00C620CF" w:rsidRDefault="00AE0213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Провеждане на лекционни занимания и беседи с децата за превенция от закупуване, разпространение и употреба на всички видове психоактивни вещества.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213" w:rsidRPr="00C620CF" w:rsidRDefault="00AE0213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Община -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Гълъбово,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</w:p>
          <w:p w:rsidR="00AE0213" w:rsidRPr="00C620CF" w:rsidRDefault="00AE0213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Директорите на училищата, класните ръководители, медицинските работници, МКБППМН, ОЗД - Гълъбово.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213" w:rsidRPr="00C620CF" w:rsidRDefault="00AE0213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  <w:p w:rsidR="00AE0213" w:rsidRPr="00C620CF" w:rsidRDefault="00AE0213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>В рамките на утвърдения бюджет.</w:t>
            </w:r>
          </w:p>
          <w:p w:rsidR="00AE0213" w:rsidRPr="00C620CF" w:rsidRDefault="00AE0213" w:rsidP="00AE02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  <w:p w:rsidR="00AE0213" w:rsidRPr="00C620CF" w:rsidRDefault="00AE0213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1323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D40C94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5</w:t>
            </w:r>
            <w:r w:rsidR="003C54CD"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. Разширяване достъпа до услуги за подобряване на майчиното и детското здраве.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D40C94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5</w:t>
            </w:r>
            <w:r w:rsidR="003C54CD"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.1. Стимулиране на посещения при личен лекар и специалист от бременни и родилки, както и от майки с деца от етнокултурните общности.</w:t>
            </w:r>
            <w:r w:rsidR="003C54CD"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РЗИ – Стара Загора, общопрактикуващи  лекари, ОЗД/ДСП – Гълъбово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е необходим.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1268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D40C94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5</w:t>
            </w:r>
            <w:r w:rsidR="003C54CD"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.2. Прилагане на механизъм за по-пълно обхващане на децата в профилактични прегледи и имунизации, включително при децата от етническите малцинства.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РЗИ – Стара Загора, общопрактикуващи  лекари, ОЗД/ДСП – Гълъбово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е необходим.</w:t>
            </w:r>
          </w:p>
        </w:tc>
      </w:tr>
    </w:tbl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3C54CD" w:rsidRPr="00C620CF" w:rsidRDefault="003C54CD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ІV.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Повишаване ефективността на мерките за защита на децата от всякакви форми на злоупотреба, насилие, експлоатация и рисково поведение.</w:t>
      </w:r>
    </w:p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402"/>
        <w:gridCol w:w="2126"/>
        <w:gridCol w:w="1985"/>
      </w:tblGrid>
      <w:tr w:rsidR="003C54CD" w:rsidRPr="00C620CF" w:rsidTr="003C54C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Цели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Дейности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Отговорен орган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Финансово</w:t>
            </w: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осигуряване</w:t>
            </w:r>
          </w:p>
        </w:tc>
      </w:tr>
      <w:tr w:rsidR="003C54CD" w:rsidRPr="00C620CF" w:rsidTr="003C54CD">
        <w:trPr>
          <w:trHeight w:val="84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 Повишаване осведомеността на обществото, децата и на техните семейства относно правата на детето, насилието над деца и стимулиране на активното им участие в противодействие на насилието.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1.1. Провеждане на информационни кампании за превенция на насилието и агресията над децата.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1.2.Идентифициране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на деца жертва на насилие и насочване към подходящи социални услуги.</w:t>
            </w:r>
          </w:p>
          <w:p w:rsidR="008E06C6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1.3.Създаване на система за координация н</w:t>
            </w:r>
            <w:r w:rsidR="005E01FA"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а действията между институциите.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 Гълъбово, РУ - Гълъбово, ДСП – Гълъбово, медицински работници, директори на училища и детски градини, МКБППМН, Комисия за закрила на детето.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304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ind w:right="165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</w:t>
            </w:r>
            <w:r w:rsidRPr="00C620CF">
              <w:rPr>
                <w:rFonts w:ascii="Times New Roman" w:eastAsia="Times New Roman" w:hAnsi="Times New Roman" w:cs="Times New Roman"/>
                <w:b/>
                <w:spacing w:val="1"/>
                <w:kern w:val="2"/>
                <w:lang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>Превенция на насилието и подкрепа за децата, преживели насилие.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2.1. Популяризиране на  дейността на отдел „Закрила на детето”, свързани с предотвратяване на риска от насилие в семейството, училището и на улицата.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 Гълъбово, РУ - Гълъбово, ДСП – Гълъбово, медицински работници, директори на училища и детски градини, МКБППМН, Комисия за закрила на детето.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128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ind w:right="165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2.2.Създаване на училищни политики за прев</w:t>
            </w:r>
            <w:r w:rsidR="008E06C6"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енция на насилието между децата и училищен тормоз</w:t>
            </w:r>
            <w:r w:rsidR="005E01FA"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,</w:t>
            </w:r>
            <w:r w:rsidRPr="00C620C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 чрез програми, проекти, беседи и други.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РУО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- Стара Загора, директорите на училищата и детски градини, МКБППМН.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Участия в проекти и програми.</w:t>
            </w:r>
          </w:p>
        </w:tc>
      </w:tr>
      <w:tr w:rsidR="003C54CD" w:rsidRPr="00C620CF" w:rsidTr="003C54CD">
        <w:trPr>
          <w:trHeight w:val="120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2.3. Осъществяване на акции, с цел превенция на попадането на деца на улицата.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РУ - Гълъбово, МКБППМН, ОЗД – Гълъбово, училищните власти, община Гълъбово.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841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>2.4. Контрол на посещенията в питейни заведения и осигуряване на обществен ред и сигурност на обществените места, посещавани от деца.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 Гълъбово, РУ - Гълъбово, ДСП/ОЗД – Гълъбово, медицински работници, директори на училища и детски градини, класни ръководители, МКБППМН, Комисия за закрила на детето.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1693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>2.5. Насочване на деца, преживели насилие към кризисни центрове за деца, преживели насилие или към подходящи доставчици на социални услуги на територията на областта.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ОЗД/ДСП -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Гълъбово, РУ - Гълъбово, МКБППМН, община Гълъбово.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се изисква</w:t>
            </w:r>
          </w:p>
        </w:tc>
      </w:tr>
      <w:tr w:rsidR="003C54CD" w:rsidRPr="00C620CF" w:rsidTr="003C54CD">
        <w:trPr>
          <w:trHeight w:val="212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3.Повишаване на обществената ангажираност с проблемите на безопасността на децата в интернет.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3.1. Популяризиране на съществуващите линии за сигнализиране за деца в риск, Национална телефонна линия за деца 116 111, както и на Единен европейски номер 112.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Дирекция „Социално подпомагане” – Гълъбово,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училища, училищни настоятелства, МКБППМН.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е необходим.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212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3.2 Популяризиране правилата за безопасно сърфиране на децата в интернет пространството.</w:t>
            </w:r>
          </w:p>
          <w:p w:rsidR="005E01FA" w:rsidRPr="00C620CF" w:rsidRDefault="005E01FA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3.3. Провеждане на информационни кампании за превенция на кибертормоз над деца.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Училища, класни ръководители, училищни настоятелства, детски градини, МКБППМН, ОЗД/ДСП – Гълъбово.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Не е необходим.</w:t>
            </w:r>
          </w:p>
        </w:tc>
      </w:tr>
      <w:tr w:rsidR="003C54CD" w:rsidRPr="00C620CF" w:rsidTr="003C54CD">
        <w:trPr>
          <w:trHeight w:val="142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4</w:t>
            </w: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 xml:space="preserve">.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Провеждане на активна превантивна дейност по опазване на живота и здравето на децата в движението по пътищата.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>4</w:t>
            </w:r>
            <w:r w:rsidRPr="00C620CF">
              <w:rPr>
                <w:rFonts w:ascii="Times New Roman" w:eastAsia="Times New Roman" w:hAnsi="Times New Roman" w:cs="Times New Roman"/>
                <w:b/>
                <w:spacing w:val="1"/>
                <w:kern w:val="2"/>
                <w:lang w:eastAsia="bg-BG"/>
                <w14:ligatures w14:val="standardContextual"/>
              </w:rPr>
              <w:t>.</w:t>
            </w: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 xml:space="preserve">1.Разпространяване на подходящи за деца видеофилми и информационни материали, чиято превантивна цел е предоставяне на полезни съвети за деца и родители, разпространяване на положителни практики, водещи до намаляване броя на децата, жертви на ПТП.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РУ– Гълъбово, училищни ръководства,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класни ръководители, родители.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  <w:tr w:rsidR="003C54CD" w:rsidRPr="00C620CF" w:rsidTr="003C54CD">
        <w:trPr>
          <w:trHeight w:val="304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 xml:space="preserve">5. Работа на мултидисциплинарния екип в Община - Гълъбово, като Координационен механизъм за взаимодействие при работа в случаи на деца, жертви на насилие или в риск от насилие и за взаимодействие при кризисна интервенция.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5.1. Незабавно реагиране при сигнал за насилие и   предприемане на  бързи, адекватни и координирани действия за закрила на дете, жертва на насилие или в риск от насилие и в случаи, при които е необходима кризисна интервенция с цел предотвратяване на риск от насилие или намаляване ефекта от преживяното за детето.</w:t>
            </w: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Мултидисциплинарен екип при Община – Гълъбово, Комисия за закрила на детето, лични лекари, училищни ръководства, МКБППМН.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бюджет.</w:t>
            </w:r>
          </w:p>
        </w:tc>
      </w:tr>
      <w:tr w:rsidR="003C54CD" w:rsidRPr="00C620CF" w:rsidTr="003C54CD">
        <w:trPr>
          <w:trHeight w:val="225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5.2. </w:t>
            </w: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>Прилагане на междуинституционален подход в работата по сигнала, с цел бързо и ефективно проследяване на всеки конкретен случай.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Мултидисциплинарен екип при Община – Гълъбово, Комисия за закрила на детето, лични лекари, училищни ръководства, МКБППМН.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197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>5.3. Участие на страните от Мултидисциплинарният екип при изготвянето на съвместен план за действие с разписани конкретни задачи и срокове на изпълнение.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Мултидисциплинарен екип при Община Гълъбово, Комисия за закрила на детето, лични лекари, училищни ръководства, МКБППМН.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221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6. Превенция и противодействие на асоциалното поведение на малолетни и непълнолетни.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tabs>
                <w:tab w:val="left" w:pos="918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  <w:t>6.1. Повишаване на информираността на децата и родителите относно законовата уредба, касаеща деца с   асоциално поведение.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МКБППМН, ДСП/ОДЗ - Гълъбово,  РУ – Гълъбово, Комисия за закрила на детето, ръководствата на учебните заведения,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лични лекари.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319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6.2. Синхронизиране на работата между МКБППМН, Отдел “Закрила на детето” при Дирекция “СП” – Гълъбово,  РУ – Гълъбово и педагогическия персонал за осъществяване на съвместни действия чрез организиране на екипна работа с деца, изпаднали в конфликт със закона и деца, жертва на насилие с цел провеждане на корекционно - възпитателна дейност.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МКБППМН, ДСП/ОДЗ - Гълъбово,  РУ  – Гълъбово, Комисия за закрила на детето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и ръководствата на учебните заведения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,лични лекари, община Гълъбово, обществени възпитатели.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МКБППМН, ДСП/ОДЗ - Гълъбово,  РУ  – Гълъбово, Комисия за детето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и ръководствата на учебните заведения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,лични лекари, община Гълъбово, обществени възпитатели.</w:t>
            </w:r>
          </w:p>
        </w:tc>
      </w:tr>
    </w:tbl>
    <w:p w:rsidR="00E010D2" w:rsidRDefault="00E010D2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lang w:eastAsia="bg-BG"/>
        </w:rPr>
      </w:pPr>
    </w:p>
    <w:p w:rsidR="00E010D2" w:rsidRDefault="00E010D2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lang w:eastAsia="bg-BG"/>
        </w:rPr>
      </w:pPr>
    </w:p>
    <w:p w:rsidR="00E010D2" w:rsidRDefault="00E010D2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lang w:eastAsia="bg-BG"/>
        </w:rPr>
      </w:pPr>
    </w:p>
    <w:p w:rsidR="003C54CD" w:rsidRPr="00C620CF" w:rsidRDefault="003C54CD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  </w:t>
      </w:r>
    </w:p>
    <w:p w:rsidR="003C54CD" w:rsidRPr="00C620CF" w:rsidRDefault="003C54CD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>V.</w:t>
      </w:r>
      <w:r w:rsidRPr="00C620CF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Правораздавателна и съдебна система, приятел на детето.</w:t>
      </w:r>
    </w:p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4"/>
        <w:gridCol w:w="3661"/>
        <w:gridCol w:w="1976"/>
        <w:gridCol w:w="1852"/>
      </w:tblGrid>
      <w:tr w:rsidR="003C54CD" w:rsidRPr="00C620CF" w:rsidTr="003C54CD"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Цели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Дейности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Отговорен орган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Финансово осигуряване</w:t>
            </w:r>
          </w:p>
        </w:tc>
      </w:tr>
      <w:tr w:rsidR="003C54CD" w:rsidRPr="00C620CF" w:rsidTr="003C54CD">
        <w:trPr>
          <w:trHeight w:val="157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 xml:space="preserve">1. Гарантиране на ефективна система за детско правосъдие в условията на междуинституционално сътрудничество.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1.1. Защита правата и интересите на децата, жертва на престъпление, свидетели на престъпление или извършили престъпление, при изслушването им в „Синя стая” към РУ – Гълъбово.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РУ – Гълъбово, ОЗД/ДСП – Гълъбово, родител, педагог, психолог.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125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1.2.Защита правата и интересите на детето при изслушване в административно или съдебно производство, съгласно чл.15 от ЗЗДет.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ОЗД/ДСП – Гълъбово, съд, прокуратура.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296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bg-BG"/>
                <w14:ligatures w14:val="standardContextual"/>
              </w:rPr>
              <w:t>1.3.Осигуряване правото на децата правонарушители на справедливо и законосъобразно отношение при зачитане тяхното достойнство.</w:t>
            </w:r>
            <w:r w:rsidRPr="00C620CF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Защита на правата и законните интереси на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малолетни и непълнолетни от представител на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ДСП при разглеждане на възпитателни дела,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когато не е посочен доверен представител или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адвокат.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РУ – Гълъбово, ОЗД/ДСП – Гълъбово, МКБППМН, психолог, педагози към училищата на територията на община Гълъбово, педагогическите съветници към училищата.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2121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1.4. Периодични работни срещи на МКБППМН и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ОЗД с цел актуализиране на информацията за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децата с образувани две и повече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възпитателни дела и междуинституционално сътрудничество за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ru-RU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работа с тези деца и техните семейства.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ОЗД/ДСП – Гълъбово, МКБППМН.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Не е необходим. </w:t>
            </w:r>
          </w:p>
        </w:tc>
      </w:tr>
      <w:tr w:rsidR="003C54CD" w:rsidRPr="00C620CF" w:rsidTr="003C54CD">
        <w:trPr>
          <w:trHeight w:val="2248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1.5. Организиране на лекции, беседи, обучения и културни мероприятия за деца, по теми свързани с насилието, агресията и последиците от тях, с цел превенция на детската престъпност и противообществените прояви, извършени от малолетни и непълнолетни.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МКБППМН – Гълъбово, община Гълъбово, РУ– Гълъбово, училища, детски градини, Дом на културата, читалища.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бюджета.</w:t>
            </w:r>
          </w:p>
        </w:tc>
      </w:tr>
    </w:tbl>
    <w:p w:rsidR="003C54CD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3C54CD" w:rsidRPr="00C620CF" w:rsidRDefault="003C54CD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>V</w:t>
      </w:r>
      <w:r w:rsidRPr="00C620CF">
        <w:rPr>
          <w:rFonts w:ascii="Times New Roman" w:eastAsia="Times New Roman" w:hAnsi="Times New Roman" w:cs="Times New Roman"/>
          <w:b/>
          <w:lang w:val="en-US" w:eastAsia="bg-BG"/>
        </w:rPr>
        <w:t>I</w:t>
      </w: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.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Насърчаване участието на децата в процесите на вземане на решения.</w:t>
      </w:r>
    </w:p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3604"/>
        <w:gridCol w:w="2218"/>
        <w:gridCol w:w="1843"/>
      </w:tblGrid>
      <w:tr w:rsidR="003C54CD" w:rsidRPr="00C620CF" w:rsidTr="003C54CD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Цели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Дейности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Отговорен орган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Финансово осигуряване</w:t>
            </w:r>
          </w:p>
        </w:tc>
      </w:tr>
      <w:tr w:rsidR="003C54CD" w:rsidRPr="00C620CF" w:rsidTr="003C54CD">
        <w:trPr>
          <w:trHeight w:val="1519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 Консултиране на мнението на децата при изработване и прилагане на политики, свързани с техните права и задължения.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1.1.  Създаване на ученически съвети, които да участват в разработване на политиката на съответното училище.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Училищни ръководства и училищни настоятелства.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974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1.2. Развитие на дейности по ученическо самоуправление.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Училищни ръководства, Общинска администрация.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2789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>2.Повишаване информираността на децата за техните права и задължения.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2.1. Разширяване на обхвата на обучението по правата на човека и правата на детето в средното образование и предучилищната подготовка и възпитание чрез общообразователната им подготовка, извънкласни и извънучилищни дейности, популяризиране на специализираната електронна страница на ДАЗД и ЦКБППМН.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Училищни ръководства, класни ръководители, МКБППМН, ОЗД – Гълъбово.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В рамките на утвърдения бюджет. </w:t>
            </w:r>
          </w:p>
        </w:tc>
      </w:tr>
      <w:tr w:rsidR="003C54CD" w:rsidRPr="00C620CF" w:rsidTr="003C54CD">
        <w:trPr>
          <w:trHeight w:val="1270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2.2. Създаване на неформални общности от ученици, с цел взаимопомощ между връстници и съученици.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Училищни ръководства, класни ръководители, МКБППМН, ОЗД – Гълъбово.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Не е необходим. </w:t>
            </w:r>
          </w:p>
        </w:tc>
      </w:tr>
    </w:tbl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3C54CD" w:rsidRPr="00C620CF" w:rsidRDefault="003C54CD" w:rsidP="003C54C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  VІ</w:t>
      </w:r>
      <w:r w:rsidRPr="00C620CF">
        <w:rPr>
          <w:rFonts w:ascii="Times New Roman" w:eastAsia="Times New Roman" w:hAnsi="Times New Roman" w:cs="Times New Roman"/>
          <w:b/>
          <w:lang w:val="en-US" w:eastAsia="bg-BG"/>
        </w:rPr>
        <w:t>I</w:t>
      </w:r>
      <w:r w:rsidRPr="00C620CF">
        <w:rPr>
          <w:rFonts w:ascii="Times New Roman" w:eastAsia="Times New Roman" w:hAnsi="Times New Roman" w:cs="Times New Roman"/>
          <w:b/>
          <w:lang w:eastAsia="bg-BG"/>
        </w:rPr>
        <w:t xml:space="preserve">. </w:t>
      </w:r>
      <w:r w:rsidRPr="00C620CF">
        <w:rPr>
          <w:rFonts w:ascii="Times New Roman" w:eastAsia="Times New Roman" w:hAnsi="Times New Roman" w:cs="Times New Roman"/>
          <w:b/>
          <w:u w:val="single"/>
          <w:lang w:eastAsia="bg-BG"/>
        </w:rPr>
        <w:t>Отдих, свободно време и развитие на способностите на детето.</w:t>
      </w:r>
    </w:p>
    <w:p w:rsidR="003C54CD" w:rsidRPr="00C620CF" w:rsidRDefault="003C54CD" w:rsidP="003C54CD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3119"/>
        <w:gridCol w:w="2409"/>
        <w:gridCol w:w="1985"/>
      </w:tblGrid>
      <w:tr w:rsidR="003C54CD" w:rsidRPr="00C620CF" w:rsidTr="003C54CD">
        <w:trPr>
          <w:trHeight w:val="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Цели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Дейности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Отговорен орган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>Финансово осигуряване</w:t>
            </w:r>
          </w:p>
        </w:tc>
      </w:tr>
      <w:tr w:rsidR="003C54CD" w:rsidRPr="00C620CF" w:rsidTr="003C54CD">
        <w:trPr>
          <w:trHeight w:val="84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ind w:right="146"/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 </w:t>
            </w: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>Достъп на всички децата до културни, спортни и туристически дейности.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1.1.</w:t>
            </w:r>
            <w:r w:rsidRPr="00C620CF">
              <w:rPr>
                <w:rFonts w:ascii="Times New Roman" w:eastAsia="Times New Roman" w:hAnsi="Times New Roman" w:cs="Times New Roman"/>
                <w:b/>
                <w:kern w:val="2"/>
                <w:lang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>Организиране</w:t>
            </w: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ab/>
              <w:t>на клубове по интереси   в училищата</w:t>
            </w:r>
            <w:r w:rsidRPr="00C620CF">
              <w:rPr>
                <w:rFonts w:ascii="Times New Roman" w:eastAsia="Times New Roman" w:hAnsi="Times New Roman" w:cs="Times New Roman"/>
                <w:spacing w:val="1"/>
                <w:kern w:val="2"/>
                <w:lang w:eastAsia="bg-BG"/>
                <w14:ligatures w14:val="standardContextual"/>
              </w:rPr>
              <w:tab/>
              <w:t>и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образователните звена за оптимизиране и осмисляне на свободното време на учениците и организиране на спортни и други състезания.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 Гълъбово, училища и детски градини, Дом на културата,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Читалища,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утвърдените бюджети и по програми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96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1.2. Подпомагане и популяризиране дейността на спортните клубове, стимулиране участието на по-голям брой деца в тях.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 Гълъбово, училища и детски градини, спортни клубове, Младежки център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утвърдените бюджети</w:t>
            </w:r>
          </w:p>
        </w:tc>
      </w:tr>
      <w:tr w:rsidR="003C54CD" w:rsidRPr="00C620CF" w:rsidTr="003C54CD">
        <w:trPr>
          <w:trHeight w:val="162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1.3. Развитие на местно ниво на системата на между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училищни, регионални, национални състезания, конкурси, олимпиади в съответствие с потребностите и интересите на децата и учениците.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 Гълъбово,  Училищни ръководства, Ръководства на детски градини, спортни клубове,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ИК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val="en-US" w:eastAsia="bg-BG"/>
                <w14:ligatures w14:val="standardContextual"/>
              </w:rPr>
              <w:t xml:space="preserve">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„Гълъбови  вести“.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утвърдените бюджети</w:t>
            </w:r>
          </w:p>
        </w:tc>
      </w:tr>
      <w:tr w:rsidR="003C54CD" w:rsidRPr="00C620CF" w:rsidTr="003C54CD">
        <w:trPr>
          <w:trHeight w:val="15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1.4. Насърчаване участието на децата в масови ученически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спортни прояви, планирани в националния спортен календар на МОН и спортния календар на община – Гълъбово.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Гълъбово, директорите на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училища и детски градини, спортни клубове.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утвърдените бюджети</w:t>
            </w:r>
          </w:p>
        </w:tc>
      </w:tr>
      <w:tr w:rsidR="003C54CD" w:rsidRPr="00C620CF" w:rsidTr="003C54CD">
        <w:trPr>
          <w:trHeight w:val="14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1.5. Изготвяне на летен календар за занимания по интереси в клубове, школи, училищни центрове и др.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Община - Гълъбово, отдел „Образование”, ръководствата на училища и  детски градини, ОЗД - Гълъбово и др.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утвърдените бюджети и търсене на спонсори</w:t>
            </w:r>
          </w:p>
        </w:tc>
      </w:tr>
      <w:tr w:rsidR="003C54CD" w:rsidRPr="00C620CF" w:rsidTr="003C54CD">
        <w:trPr>
          <w:trHeight w:val="84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2.</w:t>
            </w:r>
            <w:r w:rsidR="00F866A5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</w:t>
            </w:r>
            <w:bookmarkStart w:id="0" w:name="_GoBack"/>
            <w:bookmarkEnd w:id="0"/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Участие на децата в организиран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отдих през ваканциите -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 xml:space="preserve">туристически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походи, посещение на хижи и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балнеосанаториуми, летен отдих на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море с цел закаляване и укрепване на 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здравословното състояние.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 xml:space="preserve">2.1. Насърчаване, информиране и организиране на децата от Община –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>Гълъбово.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 xml:space="preserve">Община - Гълъбово, ръководствата на училища и детски </w:t>
            </w: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>градини, Дом на културата, спортни клубове.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>Търсене възможности за спонсориране.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282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lastRenderedPageBreak/>
              <w:t>3. Разширяване на възможностите за участие на децата с увреждания, децата в неравностойно положение и децата с девиантно поведение в различни форми на отдих, спорт, културни дейности и занимания по интереси.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3.1. Съдействие за достъп до организирани дейности на децата с увреждания, децата в неравностойно положение и децата с девиантно поведение в различни форми на отдих, спорт, културни дейности и занимания по интереси.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-Гълъбово, ръководствата на училища и  детски градини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ДЦДМУ – Гълъбово.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утвърдените бюджети и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 xml:space="preserve">търсене възможности за спонсориране. </w:t>
            </w:r>
          </w:p>
        </w:tc>
      </w:tr>
      <w:tr w:rsidR="003C54CD" w:rsidRPr="00C620CF" w:rsidTr="003C54CD">
        <w:trPr>
          <w:trHeight w:val="169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4. Насърчаване на децата с изявени дарби.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4.1. Насърчаване и подпомагане за участие на деца с изявени дарби в конкурси и състезания.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 Гълъбово, ръководствата на училища и  детски градини, Дом на културата – Гълъбово, читалища, ОЗД - Гълъбово и др.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</w:tr>
      <w:tr w:rsidR="003C54CD" w:rsidRPr="00C620CF" w:rsidTr="003C54CD">
        <w:trPr>
          <w:trHeight w:val="17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4.2. Реализиране на дейности по Националната програма на мерките за закрила на деца с изявени дарби.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Община - Гълъбово, ръководствата на училища и  детски градини, Дом на културата – Гълъбово, читалища, ОЗД- Гълъбово и др.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4CD" w:rsidRPr="00C620CF" w:rsidRDefault="003C54CD" w:rsidP="003C54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</w:pPr>
            <w:r w:rsidRPr="00C620CF">
              <w:rPr>
                <w:rFonts w:ascii="Times New Roman" w:eastAsia="Times New Roman" w:hAnsi="Times New Roman" w:cs="Times New Roman"/>
                <w:kern w:val="2"/>
                <w:lang w:eastAsia="bg-BG"/>
                <w14:ligatures w14:val="standardContextual"/>
              </w:rPr>
              <w:t>В рамките на утвърдения бюджет</w:t>
            </w:r>
          </w:p>
        </w:tc>
      </w:tr>
    </w:tbl>
    <w:p w:rsidR="00C620CF" w:rsidRPr="00C620CF" w:rsidRDefault="00C620CF" w:rsidP="00C620CF">
      <w:pPr>
        <w:keepNext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</w:p>
    <w:p w:rsidR="00C620CF" w:rsidRPr="00C620CF" w:rsidRDefault="00C620CF" w:rsidP="003C54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eastAsia="bg-BG"/>
        </w:rPr>
      </w:pPr>
      <w:r w:rsidRPr="00C620CF">
        <w:rPr>
          <w:rFonts w:ascii="Times New Roman" w:eastAsia="Times New Roman" w:hAnsi="Times New Roman" w:cs="Times New Roman"/>
          <w:b/>
          <w:bCs/>
          <w:lang w:eastAsia="bg-BG"/>
        </w:rPr>
        <w:t>В. Мониторинг и оценка на програмата.</w:t>
      </w:r>
    </w:p>
    <w:p w:rsidR="00C620CF" w:rsidRPr="00C620CF" w:rsidRDefault="00C620CF" w:rsidP="003C54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C620CF" w:rsidRPr="00C620CF" w:rsidRDefault="00C620CF" w:rsidP="003C54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Мониторингът и оценката на изпълнението на Програмата за закрила на детето се извършват с цел проследяване на напредъка, идентифициране на предизвикателства и подобряване на ефективността на прилаганите мерки. Процесът на мониторинг и оценка има за цел:</w:t>
      </w:r>
    </w:p>
    <w:p w:rsidR="00C620CF" w:rsidRPr="00C620CF" w:rsidRDefault="00C620CF" w:rsidP="00C620CF">
      <w:pPr>
        <w:pStyle w:val="ListParagraph"/>
        <w:keepNext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Да осигури системно наблюдение върху изпълнението на дейностите, заложени в програмата.</w:t>
      </w:r>
    </w:p>
    <w:p w:rsidR="00C620CF" w:rsidRPr="00C620CF" w:rsidRDefault="00C620CF" w:rsidP="00C620CF">
      <w:pPr>
        <w:pStyle w:val="ListParagraph"/>
        <w:keepNext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Да оцени ефективността и въздействието на предприетите мерки за закрила на детето.</w:t>
      </w:r>
    </w:p>
    <w:p w:rsidR="00C620CF" w:rsidRPr="00C620CF" w:rsidRDefault="00C620CF" w:rsidP="00C620CF">
      <w:pPr>
        <w:pStyle w:val="ListParagraph"/>
        <w:keepNext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Да идентифицира добри практики и възможности за подобрение.</w:t>
      </w:r>
    </w:p>
    <w:p w:rsidR="00C620CF" w:rsidRPr="00C620CF" w:rsidRDefault="00C620CF" w:rsidP="00C620CF">
      <w:pPr>
        <w:pStyle w:val="ListParagraph"/>
        <w:keepNext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Да гарантира прозрачност и отчетност пред институциите и обществеността.</w:t>
      </w:r>
    </w:p>
    <w:p w:rsidR="00C620CF" w:rsidRPr="00C620CF" w:rsidRDefault="00C620CF" w:rsidP="003C54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val="en-US" w:eastAsia="bg-BG"/>
        </w:rPr>
      </w:pPr>
    </w:p>
    <w:p w:rsidR="00C620CF" w:rsidRDefault="00C620CF" w:rsidP="003C54C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bg-BG"/>
        </w:rPr>
      </w:pPr>
    </w:p>
    <w:p w:rsidR="003C54CD" w:rsidRPr="00C620CF" w:rsidRDefault="003C54CD" w:rsidP="0066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Общинската програма за закрила на детето за 202</w:t>
      </w:r>
      <w:r w:rsidRPr="00C620CF">
        <w:rPr>
          <w:rFonts w:ascii="Times New Roman" w:eastAsia="Times New Roman" w:hAnsi="Times New Roman" w:cs="Times New Roman"/>
          <w:lang w:val="en-US" w:eastAsia="bg-BG"/>
        </w:rPr>
        <w:t>5</w:t>
      </w:r>
      <w:r w:rsidRPr="00C620CF">
        <w:rPr>
          <w:rFonts w:ascii="Times New Roman" w:eastAsia="Times New Roman" w:hAnsi="Times New Roman" w:cs="Times New Roman"/>
          <w:lang w:eastAsia="bg-BG"/>
        </w:rPr>
        <w:t xml:space="preserve"> година е изготвена на основание чл.6, ал.2, т.1 от Правилника за прилагане закона за закрила на детето.</w:t>
      </w:r>
    </w:p>
    <w:p w:rsidR="003C54CD" w:rsidRPr="00C620CF" w:rsidRDefault="003C54CD" w:rsidP="0066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Приета е на заседание на Общински съвет – Гълъбово с Решение №</w:t>
      </w:r>
      <w:r w:rsidR="00665417">
        <w:rPr>
          <w:rFonts w:ascii="Times New Roman" w:eastAsia="Times New Roman" w:hAnsi="Times New Roman" w:cs="Times New Roman"/>
          <w:lang w:eastAsia="bg-BG"/>
        </w:rPr>
        <w:t xml:space="preserve"> 250</w:t>
      </w:r>
      <w:r w:rsidRPr="00C620CF">
        <w:rPr>
          <w:rFonts w:ascii="Times New Roman" w:eastAsia="Times New Roman" w:hAnsi="Times New Roman" w:cs="Times New Roman"/>
          <w:lang w:eastAsia="bg-BG"/>
        </w:rPr>
        <w:t xml:space="preserve"> от </w:t>
      </w:r>
      <w:r w:rsidR="00665417">
        <w:rPr>
          <w:rFonts w:ascii="Times New Roman" w:eastAsia="Times New Roman" w:hAnsi="Times New Roman" w:cs="Times New Roman"/>
          <w:lang w:eastAsia="bg-BG"/>
        </w:rPr>
        <w:t>16.04.</w:t>
      </w:r>
      <w:r w:rsidRPr="00C620CF">
        <w:rPr>
          <w:rFonts w:ascii="Times New Roman" w:eastAsia="Times New Roman" w:hAnsi="Times New Roman" w:cs="Times New Roman"/>
          <w:lang w:eastAsia="bg-BG"/>
        </w:rPr>
        <w:t>202</w:t>
      </w:r>
      <w:r w:rsidRPr="00C620CF">
        <w:rPr>
          <w:rFonts w:ascii="Times New Roman" w:eastAsia="Times New Roman" w:hAnsi="Times New Roman" w:cs="Times New Roman"/>
          <w:lang w:val="en-US" w:eastAsia="bg-BG"/>
        </w:rPr>
        <w:t>5</w:t>
      </w:r>
      <w:r w:rsidRPr="00C620CF">
        <w:rPr>
          <w:rFonts w:ascii="Times New Roman" w:eastAsia="Times New Roman" w:hAnsi="Times New Roman" w:cs="Times New Roman"/>
          <w:lang w:eastAsia="bg-BG"/>
        </w:rPr>
        <w:t xml:space="preserve"> година, по Протокол №</w:t>
      </w:r>
      <w:r w:rsidR="00665417">
        <w:rPr>
          <w:rFonts w:ascii="Times New Roman" w:eastAsia="Times New Roman" w:hAnsi="Times New Roman" w:cs="Times New Roman"/>
          <w:lang w:eastAsia="bg-BG"/>
        </w:rPr>
        <w:t xml:space="preserve"> 27</w:t>
      </w:r>
      <w:r w:rsidRPr="00C620CF">
        <w:rPr>
          <w:rFonts w:ascii="Times New Roman" w:eastAsia="Times New Roman" w:hAnsi="Times New Roman" w:cs="Times New Roman"/>
          <w:lang w:eastAsia="bg-BG"/>
        </w:rPr>
        <w:t xml:space="preserve"> от </w:t>
      </w:r>
      <w:r w:rsidR="00665417">
        <w:rPr>
          <w:rFonts w:ascii="Times New Roman" w:eastAsia="Times New Roman" w:hAnsi="Times New Roman" w:cs="Times New Roman"/>
          <w:lang w:eastAsia="bg-BG"/>
        </w:rPr>
        <w:t>16.04.2</w:t>
      </w:r>
      <w:r w:rsidRPr="00C620CF">
        <w:rPr>
          <w:rFonts w:ascii="Times New Roman" w:eastAsia="Times New Roman" w:hAnsi="Times New Roman" w:cs="Times New Roman"/>
          <w:lang w:eastAsia="bg-BG"/>
        </w:rPr>
        <w:t>02</w:t>
      </w:r>
      <w:r w:rsidRPr="00C620CF">
        <w:rPr>
          <w:rFonts w:ascii="Times New Roman" w:eastAsia="Times New Roman" w:hAnsi="Times New Roman" w:cs="Times New Roman"/>
          <w:lang w:val="en-US" w:eastAsia="bg-BG"/>
        </w:rPr>
        <w:t>5</w:t>
      </w:r>
      <w:r w:rsidRPr="00C620CF">
        <w:rPr>
          <w:rFonts w:ascii="Times New Roman" w:eastAsia="Times New Roman" w:hAnsi="Times New Roman" w:cs="Times New Roman"/>
          <w:lang w:eastAsia="bg-BG"/>
        </w:rPr>
        <w:t xml:space="preserve"> година. </w:t>
      </w:r>
    </w:p>
    <w:p w:rsidR="003C54CD" w:rsidRPr="00C620CF" w:rsidRDefault="003C54CD" w:rsidP="0066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bg-BG"/>
        </w:rPr>
      </w:pPr>
      <w:r w:rsidRPr="00C620CF">
        <w:rPr>
          <w:rFonts w:ascii="Times New Roman" w:eastAsia="Times New Roman" w:hAnsi="Times New Roman" w:cs="Times New Roman"/>
          <w:lang w:eastAsia="bg-BG"/>
        </w:rPr>
        <w:t>По своята същност тя е отворен документ и може да се актуализира през годината.</w:t>
      </w:r>
    </w:p>
    <w:p w:rsidR="003C54CD" w:rsidRPr="00C620CF" w:rsidRDefault="003C54CD" w:rsidP="003C54CD">
      <w:pPr>
        <w:spacing w:line="0" w:lineRule="atLeast"/>
        <w:rPr>
          <w:rFonts w:ascii="Times New Roman" w:eastAsia="Calibri" w:hAnsi="Times New Roman" w:cs="Times New Roman"/>
        </w:rPr>
      </w:pPr>
    </w:p>
    <w:p w:rsidR="00786C5E" w:rsidRDefault="00786C5E" w:rsidP="00786C5E">
      <w:pPr>
        <w:jc w:val="both"/>
        <w:rPr>
          <w:b/>
          <w:sz w:val="21"/>
          <w:szCs w:val="21"/>
        </w:rPr>
      </w:pPr>
    </w:p>
    <w:p w:rsidR="00786C5E" w:rsidRPr="00740992" w:rsidRDefault="00786C5E" w:rsidP="00786C5E">
      <w:pPr>
        <w:jc w:val="both"/>
        <w:rPr>
          <w:b/>
          <w:sz w:val="21"/>
          <w:szCs w:val="21"/>
        </w:rPr>
      </w:pPr>
    </w:p>
    <w:p w:rsidR="00786C5E" w:rsidRPr="00786C5E" w:rsidRDefault="00786C5E" w:rsidP="00786C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6C5E">
        <w:rPr>
          <w:rFonts w:ascii="Times New Roman" w:hAnsi="Times New Roman" w:cs="Times New Roman"/>
          <w:b/>
          <w:sz w:val="24"/>
          <w:szCs w:val="24"/>
        </w:rPr>
        <w:t>СВЕТЛА БОЯНЧЕВА</w:t>
      </w:r>
    </w:p>
    <w:p w:rsidR="00786C5E" w:rsidRPr="00786C5E" w:rsidRDefault="00786C5E" w:rsidP="00786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C5E">
        <w:rPr>
          <w:rFonts w:ascii="Times New Roman" w:hAnsi="Times New Roman" w:cs="Times New Roman"/>
          <w:i/>
          <w:sz w:val="24"/>
          <w:szCs w:val="24"/>
        </w:rPr>
        <w:t>Председател на Общински съвет – Гълъбово</w:t>
      </w:r>
    </w:p>
    <w:sectPr w:rsidR="00786C5E" w:rsidRPr="00786C5E" w:rsidSect="00B41303">
      <w:pgSz w:w="11906" w:h="16838"/>
      <w:pgMar w:top="794" w:right="102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ldCy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4459A"/>
    <w:multiLevelType w:val="hybridMultilevel"/>
    <w:tmpl w:val="F25EB97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032DB2"/>
    <w:multiLevelType w:val="hybridMultilevel"/>
    <w:tmpl w:val="81C0482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9B50C2"/>
    <w:multiLevelType w:val="hybridMultilevel"/>
    <w:tmpl w:val="C178B28A"/>
    <w:lvl w:ilvl="0" w:tplc="0402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316E3E"/>
    <w:multiLevelType w:val="hybridMultilevel"/>
    <w:tmpl w:val="249485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5CE"/>
    <w:rsid w:val="000F5891"/>
    <w:rsid w:val="00126225"/>
    <w:rsid w:val="00145A79"/>
    <w:rsid w:val="00320DC5"/>
    <w:rsid w:val="00331246"/>
    <w:rsid w:val="003C54CD"/>
    <w:rsid w:val="004074BD"/>
    <w:rsid w:val="004B1B8B"/>
    <w:rsid w:val="005E01FA"/>
    <w:rsid w:val="00665417"/>
    <w:rsid w:val="006811CF"/>
    <w:rsid w:val="00786C5E"/>
    <w:rsid w:val="007C7630"/>
    <w:rsid w:val="008E06C6"/>
    <w:rsid w:val="00A876D5"/>
    <w:rsid w:val="00AE0213"/>
    <w:rsid w:val="00AF45CE"/>
    <w:rsid w:val="00B41303"/>
    <w:rsid w:val="00C620CF"/>
    <w:rsid w:val="00D40C94"/>
    <w:rsid w:val="00E010D2"/>
    <w:rsid w:val="00ED59D6"/>
    <w:rsid w:val="00F866A5"/>
    <w:rsid w:val="00FC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4CD"/>
    <w:pPr>
      <w:spacing w:line="0" w:lineRule="atLeas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newdocreference">
    <w:name w:val="newdocreference"/>
    <w:basedOn w:val="DefaultParagraphFont"/>
    <w:rsid w:val="006811CF"/>
  </w:style>
  <w:style w:type="paragraph" w:styleId="ListParagraph">
    <w:name w:val="List Paragraph"/>
    <w:basedOn w:val="Normal"/>
    <w:uiPriority w:val="34"/>
    <w:qFormat/>
    <w:rsid w:val="00C620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3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4CD"/>
    <w:pPr>
      <w:spacing w:line="0" w:lineRule="atLeas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newdocreference">
    <w:name w:val="newdocreference"/>
    <w:basedOn w:val="DefaultParagraphFont"/>
    <w:rsid w:val="006811CF"/>
  </w:style>
  <w:style w:type="paragraph" w:styleId="ListParagraph">
    <w:name w:val="List Paragraph"/>
    <w:basedOn w:val="Normal"/>
    <w:uiPriority w:val="34"/>
    <w:qFormat/>
    <w:rsid w:val="00C620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3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12</Pages>
  <Words>4352</Words>
  <Characters>24807</Characters>
  <Application>Microsoft Office Word</Application>
  <DocSecurity>0</DocSecurity>
  <Lines>206</Lines>
  <Paragraphs>58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Жулиета Господинова</dc:creator>
  <cp:keywords/>
  <dc:description/>
  <cp:lastModifiedBy>obshtina11</cp:lastModifiedBy>
  <cp:revision>21</cp:revision>
  <dcterms:created xsi:type="dcterms:W3CDTF">2025-03-05T10:44:00Z</dcterms:created>
  <dcterms:modified xsi:type="dcterms:W3CDTF">2025-04-16T08:31:00Z</dcterms:modified>
</cp:coreProperties>
</file>