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1D" w:rsidRPr="003D001D" w:rsidRDefault="003D001D" w:rsidP="003D001D">
      <w:pPr>
        <w:autoSpaceDE w:val="0"/>
        <w:autoSpaceDN w:val="0"/>
        <w:adjustRightInd w:val="0"/>
        <w:spacing w:after="0" w:line="240" w:lineRule="auto"/>
        <w:jc w:val="center"/>
        <w:rPr>
          <w:rFonts w:ascii="Arial" w:eastAsia="Times New Roman" w:hAnsi="Arial" w:cs="Arial"/>
          <w:color w:val="000000"/>
          <w:sz w:val="52"/>
          <w:szCs w:val="52"/>
          <w:lang w:eastAsia="en-GB"/>
        </w:rPr>
      </w:pPr>
      <w:r w:rsidRPr="003D001D">
        <w:rPr>
          <w:rFonts w:ascii="Arial" w:eastAsia="Times New Roman" w:hAnsi="Arial" w:cs="Arial"/>
          <w:b/>
          <w:bCs/>
          <w:color w:val="000000"/>
          <w:sz w:val="52"/>
          <w:szCs w:val="52"/>
          <w:lang w:eastAsia="en-GB"/>
        </w:rPr>
        <w:t>ОБЩИНА ГЪЛЪБОВО</w:t>
      </w:r>
    </w:p>
    <w:p w:rsidR="003D001D" w:rsidRPr="003D001D" w:rsidRDefault="003D001D" w:rsidP="003D001D">
      <w:pPr>
        <w:autoSpaceDE w:val="0"/>
        <w:autoSpaceDN w:val="0"/>
        <w:adjustRightInd w:val="0"/>
        <w:spacing w:after="0" w:line="240" w:lineRule="auto"/>
        <w:rPr>
          <w:rFonts w:ascii="Tahoma" w:eastAsia="Times New Roman" w:hAnsi="Tahoma" w:cs="Tahoma"/>
          <w:b/>
          <w:bCs/>
          <w:color w:val="000000"/>
          <w:sz w:val="40"/>
          <w:szCs w:val="40"/>
          <w:lang w:eastAsia="en-GB"/>
        </w:rPr>
      </w:pP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r w:rsidRPr="003D001D">
        <w:rPr>
          <w:rFonts w:ascii="Times New Roman" w:eastAsia="Times New Roman" w:hAnsi="Times New Roman" w:cs="Times New Roman"/>
          <w:szCs w:val="24"/>
          <w:lang w:eastAsia="en-GB"/>
        </w:rPr>
        <w:object w:dxaOrig="1275" w:dyaOrig="1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111.75pt" o:ole="">
            <v:imagedata r:id="rId8" o:title=""/>
          </v:shape>
          <o:OLEObject Type="Embed" ProgID="MSPhotoEd.3" ShapeID="_x0000_i1025" DrawAspect="Content" ObjectID="_1750663694" r:id="rId9"/>
        </w:object>
      </w: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p>
    <w:p w:rsidR="003D001D" w:rsidRPr="003D001D" w:rsidRDefault="003D001D" w:rsidP="003D001D">
      <w:pPr>
        <w:autoSpaceDE w:val="0"/>
        <w:autoSpaceDN w:val="0"/>
        <w:adjustRightInd w:val="0"/>
        <w:spacing w:after="0" w:line="240" w:lineRule="auto"/>
        <w:jc w:val="center"/>
        <w:rPr>
          <w:rFonts w:ascii="Tahoma" w:eastAsia="Times New Roman" w:hAnsi="Tahoma" w:cs="Tahoma"/>
          <w:b/>
          <w:bCs/>
          <w:color w:val="000000"/>
          <w:sz w:val="40"/>
          <w:szCs w:val="40"/>
          <w:lang w:eastAsia="en-GB"/>
        </w:rPr>
      </w:pPr>
    </w:p>
    <w:p w:rsidR="003D001D" w:rsidRPr="003D001D" w:rsidRDefault="003D001D" w:rsidP="003D001D">
      <w:pPr>
        <w:widowControl w:val="0"/>
        <w:autoSpaceDE w:val="0"/>
        <w:autoSpaceDN w:val="0"/>
        <w:adjustRightInd w:val="0"/>
        <w:spacing w:after="0" w:line="240" w:lineRule="auto"/>
        <w:jc w:val="center"/>
        <w:rPr>
          <w:rFonts w:ascii="Arial" w:eastAsia="SimSun" w:hAnsi="Arial" w:cs="Arial"/>
          <w:b/>
          <w:sz w:val="52"/>
          <w:szCs w:val="52"/>
          <w:lang w:eastAsia="zh-CN"/>
        </w:rPr>
      </w:pPr>
      <w:r w:rsidRPr="003D001D">
        <w:rPr>
          <w:rFonts w:ascii="Arial" w:eastAsia="SimSun" w:hAnsi="Arial" w:cs="Arial"/>
          <w:b/>
          <w:sz w:val="52"/>
          <w:szCs w:val="52"/>
          <w:lang w:eastAsia="zh-CN"/>
        </w:rPr>
        <w:t xml:space="preserve">ПРОГРАМА ЗА </w:t>
      </w:r>
      <w:r>
        <w:rPr>
          <w:rFonts w:ascii="Arial" w:eastAsia="SimSun" w:hAnsi="Arial" w:cs="Arial"/>
          <w:b/>
          <w:sz w:val="52"/>
          <w:szCs w:val="52"/>
          <w:lang w:eastAsia="zh-CN"/>
        </w:rPr>
        <w:t>ЕНЕРГИЙНА ЕФЕКТИВНОСТ</w:t>
      </w:r>
    </w:p>
    <w:p w:rsidR="003D001D" w:rsidRPr="003D001D" w:rsidRDefault="003D001D" w:rsidP="003D001D">
      <w:pPr>
        <w:widowControl w:val="0"/>
        <w:autoSpaceDE w:val="0"/>
        <w:autoSpaceDN w:val="0"/>
        <w:adjustRightInd w:val="0"/>
        <w:spacing w:after="0" w:line="240" w:lineRule="auto"/>
        <w:jc w:val="center"/>
        <w:rPr>
          <w:rFonts w:ascii="Arial" w:eastAsia="SimSun" w:hAnsi="Arial" w:cs="Arial"/>
          <w:b/>
          <w:sz w:val="52"/>
          <w:szCs w:val="52"/>
          <w:lang w:eastAsia="zh-CN"/>
        </w:rPr>
      </w:pPr>
      <w:r w:rsidRPr="003D001D">
        <w:rPr>
          <w:rFonts w:ascii="Arial" w:eastAsia="SimSun" w:hAnsi="Arial" w:cs="Arial"/>
          <w:b/>
          <w:sz w:val="52"/>
          <w:szCs w:val="52"/>
          <w:lang w:eastAsia="zh-CN"/>
        </w:rPr>
        <w:t>20</w:t>
      </w:r>
      <w:r w:rsidR="00253472">
        <w:rPr>
          <w:rFonts w:ascii="Arial" w:eastAsia="SimSun" w:hAnsi="Arial" w:cs="Arial"/>
          <w:b/>
          <w:sz w:val="52"/>
          <w:szCs w:val="52"/>
          <w:lang w:eastAsia="zh-CN"/>
        </w:rPr>
        <w:t>23</w:t>
      </w:r>
      <w:r w:rsidRPr="003D001D">
        <w:rPr>
          <w:rFonts w:ascii="Arial" w:eastAsia="SimSun" w:hAnsi="Arial" w:cs="Arial"/>
          <w:b/>
          <w:sz w:val="52"/>
          <w:szCs w:val="52"/>
          <w:lang w:eastAsia="zh-CN"/>
        </w:rPr>
        <w:t xml:space="preserve"> – 20</w:t>
      </w:r>
      <w:r w:rsidR="003B1BFE">
        <w:rPr>
          <w:rFonts w:ascii="Arial" w:eastAsia="SimSun" w:hAnsi="Arial" w:cs="Arial"/>
          <w:b/>
          <w:sz w:val="52"/>
          <w:szCs w:val="52"/>
          <w:lang w:eastAsia="zh-CN"/>
        </w:rPr>
        <w:t>2</w:t>
      </w:r>
      <w:r w:rsidR="00253472">
        <w:rPr>
          <w:rFonts w:ascii="Arial" w:eastAsia="SimSun" w:hAnsi="Arial" w:cs="Arial"/>
          <w:b/>
          <w:sz w:val="52"/>
          <w:szCs w:val="52"/>
          <w:lang w:eastAsia="zh-CN"/>
        </w:rPr>
        <w:t>7</w:t>
      </w:r>
      <w:r w:rsidRPr="003D001D">
        <w:rPr>
          <w:rFonts w:ascii="Arial" w:eastAsia="SimSun" w:hAnsi="Arial" w:cs="Arial"/>
          <w:b/>
          <w:sz w:val="52"/>
          <w:szCs w:val="52"/>
          <w:lang w:eastAsia="zh-CN"/>
        </w:rPr>
        <w:t xml:space="preserve"> г.</w:t>
      </w: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3D001D" w:rsidRDefault="003D001D" w:rsidP="002E7B91">
      <w:pPr>
        <w:jc w:val="center"/>
        <w:rPr>
          <w:rFonts w:ascii="Times New Roman" w:hAnsi="Times New Roman" w:cs="Times New Roman"/>
          <w:b/>
          <w:sz w:val="32"/>
          <w:szCs w:val="32"/>
        </w:rPr>
      </w:pPr>
    </w:p>
    <w:p w:rsidR="00A35AF3" w:rsidRDefault="00A35AF3" w:rsidP="002E7B91">
      <w:pPr>
        <w:jc w:val="center"/>
        <w:rPr>
          <w:rFonts w:ascii="Times New Roman" w:hAnsi="Times New Roman" w:cs="Times New Roman"/>
          <w:b/>
          <w:sz w:val="28"/>
          <w:szCs w:val="28"/>
        </w:rPr>
      </w:pPr>
    </w:p>
    <w:p w:rsidR="003D001D" w:rsidRPr="003B1BFE" w:rsidRDefault="00253472" w:rsidP="002E7B91">
      <w:pPr>
        <w:jc w:val="center"/>
        <w:rPr>
          <w:rFonts w:ascii="Times New Roman" w:hAnsi="Times New Roman" w:cs="Times New Roman"/>
          <w:b/>
          <w:sz w:val="28"/>
          <w:szCs w:val="28"/>
        </w:rPr>
      </w:pPr>
      <w:r>
        <w:rPr>
          <w:rFonts w:ascii="Times New Roman" w:hAnsi="Times New Roman" w:cs="Times New Roman"/>
          <w:b/>
          <w:sz w:val="28"/>
          <w:szCs w:val="28"/>
        </w:rPr>
        <w:t>Юли</w:t>
      </w:r>
      <w:r w:rsidR="003B1BFE">
        <w:rPr>
          <w:rFonts w:ascii="Times New Roman" w:hAnsi="Times New Roman" w:cs="Times New Roman"/>
          <w:b/>
          <w:sz w:val="28"/>
          <w:szCs w:val="28"/>
        </w:rPr>
        <w:t xml:space="preserve"> – 20</w:t>
      </w:r>
      <w:r>
        <w:rPr>
          <w:rFonts w:ascii="Times New Roman" w:hAnsi="Times New Roman" w:cs="Times New Roman"/>
          <w:b/>
          <w:sz w:val="28"/>
          <w:szCs w:val="28"/>
        </w:rPr>
        <w:t>23</w:t>
      </w:r>
      <w:r w:rsidR="003B1BFE">
        <w:rPr>
          <w:rFonts w:ascii="Times New Roman" w:hAnsi="Times New Roman" w:cs="Times New Roman"/>
          <w:b/>
          <w:sz w:val="28"/>
          <w:szCs w:val="28"/>
        </w:rPr>
        <w:t xml:space="preserve"> г.</w:t>
      </w:r>
    </w:p>
    <w:p w:rsidR="003D001D" w:rsidRDefault="003D001D" w:rsidP="003B1BFE">
      <w:pPr>
        <w:rPr>
          <w:rFonts w:ascii="Times New Roman" w:hAnsi="Times New Roman" w:cs="Times New Roman"/>
          <w:b/>
          <w:sz w:val="32"/>
          <w:szCs w:val="32"/>
        </w:rPr>
      </w:pPr>
    </w:p>
    <w:p w:rsidR="00A35AF3" w:rsidRDefault="00A35AF3" w:rsidP="003B1BFE">
      <w:pPr>
        <w:rPr>
          <w:rFonts w:ascii="Times New Roman" w:hAnsi="Times New Roman" w:cs="Times New Roman"/>
          <w:b/>
          <w:sz w:val="32"/>
          <w:szCs w:val="32"/>
        </w:rPr>
      </w:pPr>
    </w:p>
    <w:p w:rsidR="00A35AF3" w:rsidRDefault="00A35AF3" w:rsidP="003B1BFE">
      <w:pPr>
        <w:rPr>
          <w:rFonts w:ascii="Times New Roman" w:hAnsi="Times New Roman" w:cs="Times New Roman"/>
          <w:b/>
          <w:sz w:val="32"/>
          <w:szCs w:val="32"/>
        </w:rPr>
      </w:pPr>
    </w:p>
    <w:p w:rsidR="0082735B" w:rsidRPr="00052628" w:rsidRDefault="0082735B" w:rsidP="00052628">
      <w:pPr>
        <w:spacing w:after="0"/>
        <w:rPr>
          <w:rFonts w:ascii="Times New Roman" w:hAnsi="Times New Roman" w:cs="Times New Roman"/>
          <w:b/>
          <w:sz w:val="24"/>
          <w:szCs w:val="24"/>
          <w:lang w:val="en-US"/>
        </w:rPr>
      </w:pPr>
      <w:r w:rsidRPr="00052628">
        <w:rPr>
          <w:rFonts w:ascii="Times New Roman" w:hAnsi="Times New Roman" w:cs="Times New Roman"/>
          <w:b/>
          <w:sz w:val="24"/>
          <w:szCs w:val="24"/>
        </w:rPr>
        <w:t>СЪДЪРЖАНИЕ:</w:t>
      </w:r>
    </w:p>
    <w:p w:rsidR="003B3C1D" w:rsidRDefault="003B3C1D" w:rsidP="00052628">
      <w:pPr>
        <w:spacing w:after="0"/>
        <w:rPr>
          <w:rFonts w:ascii="Times New Roman" w:hAnsi="Times New Roman" w:cs="Times New Roman"/>
          <w:b/>
          <w:sz w:val="24"/>
          <w:szCs w:val="24"/>
        </w:rPr>
      </w:pPr>
    </w:p>
    <w:p w:rsidR="0082735B" w:rsidRPr="00052628" w:rsidRDefault="0082735B" w:rsidP="00052628">
      <w:pPr>
        <w:spacing w:after="0"/>
        <w:rPr>
          <w:rFonts w:ascii="Times New Roman" w:hAnsi="Times New Roman" w:cs="Times New Roman"/>
          <w:b/>
          <w:sz w:val="24"/>
          <w:szCs w:val="24"/>
        </w:rPr>
      </w:pPr>
      <w:r w:rsidRPr="00052628">
        <w:rPr>
          <w:rFonts w:ascii="Times New Roman" w:hAnsi="Times New Roman" w:cs="Times New Roman"/>
          <w:b/>
          <w:sz w:val="24"/>
          <w:szCs w:val="24"/>
        </w:rPr>
        <w:t>1.</w:t>
      </w:r>
      <w:r w:rsidR="00052628">
        <w:rPr>
          <w:rFonts w:ascii="Times New Roman" w:hAnsi="Times New Roman" w:cs="Times New Roman"/>
          <w:b/>
          <w:sz w:val="24"/>
          <w:szCs w:val="24"/>
        </w:rPr>
        <w:t xml:space="preserve"> </w:t>
      </w:r>
      <w:r w:rsidR="003B3C1D">
        <w:rPr>
          <w:rFonts w:ascii="Times New Roman" w:hAnsi="Times New Roman" w:cs="Times New Roman"/>
          <w:b/>
          <w:sz w:val="24"/>
          <w:szCs w:val="24"/>
        </w:rPr>
        <w:t>ВЪВЕДЕНИЕ.............................................................................................................................. 3</w:t>
      </w:r>
    </w:p>
    <w:p w:rsidR="003B3C1D" w:rsidRDefault="003B3C1D" w:rsidP="00052628">
      <w:pPr>
        <w:spacing w:after="0"/>
        <w:rPr>
          <w:rFonts w:ascii="Times New Roman" w:hAnsi="Times New Roman" w:cs="Times New Roman"/>
          <w:b/>
          <w:sz w:val="24"/>
          <w:szCs w:val="24"/>
        </w:rPr>
      </w:pPr>
    </w:p>
    <w:p w:rsidR="0082735B" w:rsidRPr="00052628" w:rsidRDefault="0082735B" w:rsidP="00052628">
      <w:pPr>
        <w:spacing w:after="0"/>
        <w:rPr>
          <w:rFonts w:ascii="Times New Roman" w:hAnsi="Times New Roman" w:cs="Times New Roman"/>
          <w:b/>
          <w:sz w:val="24"/>
          <w:szCs w:val="24"/>
          <w:lang w:val="en-US"/>
        </w:rPr>
      </w:pPr>
      <w:r w:rsidRPr="00052628">
        <w:rPr>
          <w:rFonts w:ascii="Times New Roman" w:hAnsi="Times New Roman" w:cs="Times New Roman"/>
          <w:b/>
          <w:sz w:val="24"/>
          <w:szCs w:val="24"/>
        </w:rPr>
        <w:t>2.</w:t>
      </w:r>
      <w:r w:rsidR="00052628">
        <w:rPr>
          <w:rFonts w:ascii="Times New Roman" w:hAnsi="Times New Roman" w:cs="Times New Roman"/>
          <w:b/>
          <w:sz w:val="24"/>
          <w:szCs w:val="24"/>
        </w:rPr>
        <w:t xml:space="preserve"> </w:t>
      </w:r>
      <w:r w:rsidRPr="00052628">
        <w:rPr>
          <w:rFonts w:ascii="Times New Roman" w:hAnsi="Times New Roman" w:cs="Times New Roman"/>
          <w:b/>
          <w:sz w:val="24"/>
          <w:szCs w:val="24"/>
        </w:rPr>
        <w:t>ОСНОВАНИЕ ЗА РАЗРАБОТВАНЕ</w:t>
      </w:r>
      <w:r w:rsidR="003B3C1D">
        <w:rPr>
          <w:rFonts w:ascii="Times New Roman" w:hAnsi="Times New Roman" w:cs="Times New Roman"/>
          <w:b/>
          <w:sz w:val="24"/>
          <w:szCs w:val="24"/>
        </w:rPr>
        <w:t>..................................................................................... 4</w:t>
      </w:r>
      <w:r w:rsidRPr="00052628">
        <w:rPr>
          <w:rFonts w:ascii="Times New Roman" w:hAnsi="Times New Roman" w:cs="Times New Roman"/>
          <w:b/>
          <w:sz w:val="24"/>
          <w:szCs w:val="24"/>
        </w:rPr>
        <w:t xml:space="preserve">  </w:t>
      </w:r>
    </w:p>
    <w:p w:rsidR="003B3C1D" w:rsidRDefault="003B3C1D" w:rsidP="00052628">
      <w:pPr>
        <w:spacing w:after="0"/>
        <w:rPr>
          <w:rFonts w:ascii="Times New Roman" w:hAnsi="Times New Roman" w:cs="Times New Roman"/>
          <w:b/>
          <w:sz w:val="24"/>
          <w:szCs w:val="24"/>
        </w:rPr>
      </w:pPr>
    </w:p>
    <w:p w:rsidR="0082735B" w:rsidRPr="00E517F4" w:rsidRDefault="0082735B" w:rsidP="00052628">
      <w:pPr>
        <w:spacing w:after="0"/>
        <w:rPr>
          <w:rFonts w:ascii="Times New Roman" w:hAnsi="Times New Roman" w:cs="Times New Roman"/>
          <w:b/>
          <w:sz w:val="24"/>
          <w:szCs w:val="24"/>
          <w:lang w:val="en-US"/>
        </w:rPr>
      </w:pPr>
      <w:r w:rsidRPr="00052628">
        <w:rPr>
          <w:rFonts w:ascii="Times New Roman" w:hAnsi="Times New Roman" w:cs="Times New Roman"/>
          <w:b/>
          <w:sz w:val="24"/>
          <w:szCs w:val="24"/>
        </w:rPr>
        <w:t>3. ПОЛИТИКА ПО ЕНЕРГИЙНА ЕФЕКТИВНОСТ</w:t>
      </w:r>
      <w:r w:rsidR="003B3C1D">
        <w:rPr>
          <w:rFonts w:ascii="Times New Roman" w:hAnsi="Times New Roman" w:cs="Times New Roman"/>
          <w:b/>
          <w:sz w:val="24"/>
          <w:szCs w:val="24"/>
        </w:rPr>
        <w:t>...............................</w:t>
      </w:r>
      <w:r w:rsidR="00E517F4">
        <w:rPr>
          <w:rFonts w:ascii="Times New Roman" w:hAnsi="Times New Roman" w:cs="Times New Roman"/>
          <w:b/>
          <w:sz w:val="24"/>
          <w:szCs w:val="24"/>
        </w:rPr>
        <w:t xml:space="preserve">.............................. </w:t>
      </w:r>
      <w:r w:rsidR="00E517F4">
        <w:rPr>
          <w:rFonts w:ascii="Times New Roman" w:hAnsi="Times New Roman" w:cs="Times New Roman"/>
          <w:b/>
          <w:sz w:val="24"/>
          <w:szCs w:val="24"/>
          <w:lang w:val="en-US"/>
        </w:rPr>
        <w:t>6</w:t>
      </w:r>
    </w:p>
    <w:p w:rsidR="003B3C1D" w:rsidRDefault="003B3C1D" w:rsidP="00052628">
      <w:pPr>
        <w:spacing w:after="0" w:line="360" w:lineRule="auto"/>
        <w:jc w:val="both"/>
        <w:rPr>
          <w:rFonts w:ascii="Times New Roman" w:eastAsia="Times New Roman" w:hAnsi="Times New Roman" w:cs="Times New Roman"/>
          <w:b/>
          <w:sz w:val="24"/>
          <w:szCs w:val="24"/>
        </w:rPr>
      </w:pPr>
    </w:p>
    <w:p w:rsidR="0082735B" w:rsidRPr="00E517F4" w:rsidRDefault="0082735B" w:rsidP="00052628">
      <w:pPr>
        <w:spacing w:after="0" w:line="360" w:lineRule="auto"/>
        <w:jc w:val="both"/>
        <w:rPr>
          <w:rFonts w:ascii="Times New Roman" w:eastAsia="Times New Roman" w:hAnsi="Times New Roman" w:cs="Times New Roman"/>
          <w:b/>
          <w:sz w:val="24"/>
          <w:szCs w:val="24"/>
          <w:lang w:val="en-US"/>
        </w:rPr>
      </w:pPr>
      <w:r w:rsidRPr="00052628">
        <w:rPr>
          <w:rFonts w:ascii="Times New Roman" w:eastAsia="Times New Roman" w:hAnsi="Times New Roman" w:cs="Times New Roman"/>
          <w:b/>
          <w:sz w:val="24"/>
          <w:szCs w:val="24"/>
        </w:rPr>
        <w:t>4.</w:t>
      </w:r>
      <w:r w:rsidR="00052628">
        <w:rPr>
          <w:rFonts w:ascii="Times New Roman" w:eastAsia="Times New Roman" w:hAnsi="Times New Roman" w:cs="Times New Roman"/>
          <w:b/>
          <w:sz w:val="24"/>
          <w:szCs w:val="24"/>
        </w:rPr>
        <w:t xml:space="preserve"> </w:t>
      </w:r>
      <w:r w:rsidRPr="00052628">
        <w:rPr>
          <w:rFonts w:ascii="Times New Roman" w:eastAsia="Times New Roman" w:hAnsi="Times New Roman" w:cs="Times New Roman"/>
          <w:b/>
          <w:sz w:val="24"/>
          <w:szCs w:val="24"/>
        </w:rPr>
        <w:t>СЪСТОЯНИЕ НА ЕНЕРГИЙНОТО ПОТРЕБЛЕНИЕ</w:t>
      </w:r>
      <w:r w:rsidR="003B3C1D">
        <w:rPr>
          <w:rFonts w:ascii="Times New Roman" w:eastAsia="Times New Roman" w:hAnsi="Times New Roman" w:cs="Times New Roman"/>
          <w:b/>
          <w:sz w:val="24"/>
          <w:szCs w:val="24"/>
        </w:rPr>
        <w:t>.......................</w:t>
      </w:r>
      <w:r w:rsidR="00E517F4">
        <w:rPr>
          <w:rFonts w:ascii="Times New Roman" w:eastAsia="Times New Roman" w:hAnsi="Times New Roman" w:cs="Times New Roman"/>
          <w:b/>
          <w:sz w:val="24"/>
          <w:szCs w:val="24"/>
        </w:rPr>
        <w:t xml:space="preserve">.............................. </w:t>
      </w:r>
      <w:r w:rsidR="00E517F4">
        <w:rPr>
          <w:rFonts w:ascii="Times New Roman" w:eastAsia="Times New Roman" w:hAnsi="Times New Roman" w:cs="Times New Roman"/>
          <w:b/>
          <w:sz w:val="24"/>
          <w:szCs w:val="24"/>
          <w:lang w:val="en-US"/>
        </w:rPr>
        <w:t>8</w:t>
      </w:r>
    </w:p>
    <w:p w:rsidR="003B3C1D" w:rsidRDefault="003B3C1D" w:rsidP="00052628">
      <w:pPr>
        <w:pStyle w:val="ListParagraph"/>
        <w:spacing w:after="0" w:line="360" w:lineRule="auto"/>
        <w:ind w:left="0"/>
        <w:rPr>
          <w:rFonts w:ascii="Times New Roman" w:hAnsi="Times New Roman" w:cs="Times New Roman"/>
          <w:b/>
          <w:sz w:val="24"/>
          <w:szCs w:val="24"/>
        </w:rPr>
      </w:pPr>
    </w:p>
    <w:p w:rsidR="0082735B" w:rsidRPr="00E517F4" w:rsidRDefault="0082735B" w:rsidP="00052628">
      <w:pPr>
        <w:pStyle w:val="ListParagraph"/>
        <w:spacing w:after="0" w:line="360" w:lineRule="auto"/>
        <w:ind w:left="0"/>
        <w:rPr>
          <w:rFonts w:ascii="Times New Roman" w:hAnsi="Times New Roman" w:cs="Times New Roman"/>
          <w:b/>
          <w:sz w:val="24"/>
          <w:szCs w:val="24"/>
          <w:lang w:val="en-US"/>
        </w:rPr>
      </w:pPr>
      <w:r w:rsidRPr="00052628">
        <w:rPr>
          <w:rFonts w:ascii="Times New Roman" w:hAnsi="Times New Roman" w:cs="Times New Roman"/>
          <w:b/>
          <w:sz w:val="24"/>
          <w:szCs w:val="24"/>
          <w:lang w:val="en-US"/>
        </w:rPr>
        <w:t xml:space="preserve">5. </w:t>
      </w:r>
      <w:r w:rsidRPr="00052628">
        <w:rPr>
          <w:rFonts w:ascii="Times New Roman" w:hAnsi="Times New Roman" w:cs="Times New Roman"/>
          <w:b/>
          <w:sz w:val="24"/>
          <w:szCs w:val="24"/>
        </w:rPr>
        <w:t>ЦЕЛ И ПРИОРИТЕТИ НА ПРОГРАМАТА ЗА ЕНЕРГИЙНА ЕФ</w:t>
      </w:r>
      <w:r w:rsidR="00E517F4">
        <w:rPr>
          <w:rFonts w:ascii="Times New Roman" w:hAnsi="Times New Roman" w:cs="Times New Roman"/>
          <w:b/>
          <w:sz w:val="24"/>
          <w:szCs w:val="24"/>
        </w:rPr>
        <w:t>ЕКТИВНОСТ..... 1</w:t>
      </w:r>
      <w:r w:rsidR="00E517F4">
        <w:rPr>
          <w:rFonts w:ascii="Times New Roman" w:hAnsi="Times New Roman" w:cs="Times New Roman"/>
          <w:b/>
          <w:sz w:val="24"/>
          <w:szCs w:val="24"/>
          <w:lang w:val="en-US"/>
        </w:rPr>
        <w:t>2</w:t>
      </w:r>
    </w:p>
    <w:p w:rsidR="003B3C1D" w:rsidRDefault="003B3C1D" w:rsidP="00052628">
      <w:pPr>
        <w:pStyle w:val="ListParagraph"/>
        <w:spacing w:after="0" w:line="360" w:lineRule="auto"/>
        <w:ind w:left="0"/>
        <w:rPr>
          <w:rFonts w:ascii="Times New Roman" w:hAnsi="Times New Roman" w:cs="Times New Roman"/>
          <w:b/>
          <w:sz w:val="24"/>
          <w:szCs w:val="24"/>
        </w:rPr>
      </w:pPr>
    </w:p>
    <w:p w:rsidR="0082735B" w:rsidRPr="00E517F4" w:rsidRDefault="0082735B" w:rsidP="00052628">
      <w:pPr>
        <w:pStyle w:val="ListParagraph"/>
        <w:spacing w:after="0" w:line="360" w:lineRule="auto"/>
        <w:ind w:left="0"/>
        <w:rPr>
          <w:rFonts w:ascii="Times New Roman" w:hAnsi="Times New Roman" w:cs="Times New Roman"/>
          <w:b/>
          <w:sz w:val="24"/>
          <w:szCs w:val="24"/>
          <w:lang w:val="en-US"/>
        </w:rPr>
      </w:pPr>
      <w:r w:rsidRPr="00052628">
        <w:rPr>
          <w:rFonts w:ascii="Times New Roman" w:hAnsi="Times New Roman" w:cs="Times New Roman"/>
          <w:b/>
          <w:sz w:val="24"/>
          <w:szCs w:val="24"/>
        </w:rPr>
        <w:t>6.</w:t>
      </w:r>
      <w:r w:rsidR="003B3C1D">
        <w:rPr>
          <w:rFonts w:ascii="Times New Roman" w:hAnsi="Times New Roman" w:cs="Times New Roman"/>
          <w:b/>
          <w:sz w:val="24"/>
          <w:szCs w:val="24"/>
        </w:rPr>
        <w:t xml:space="preserve"> </w:t>
      </w:r>
      <w:r w:rsidRPr="00052628">
        <w:rPr>
          <w:rFonts w:ascii="Times New Roman" w:hAnsi="Times New Roman" w:cs="Times New Roman"/>
          <w:b/>
          <w:sz w:val="24"/>
          <w:szCs w:val="24"/>
        </w:rPr>
        <w:t xml:space="preserve">ФИНАНСИРАНЕ, ИЗБОР НА ПРОГРАМИ ЗА РЕАЛИЗАЦИЯ НА ДЕЙНОСТИ И МЕРКИ ПО ЕНЕРГИЙНА ЕФЕКТИВНОСТ </w:t>
      </w:r>
      <w:r w:rsidR="003B3C1D">
        <w:rPr>
          <w:rFonts w:ascii="Times New Roman" w:hAnsi="Times New Roman" w:cs="Times New Roman"/>
          <w:b/>
          <w:sz w:val="24"/>
          <w:szCs w:val="24"/>
        </w:rPr>
        <w:t>..........................................</w:t>
      </w:r>
      <w:r w:rsidR="00E517F4">
        <w:rPr>
          <w:rFonts w:ascii="Times New Roman" w:hAnsi="Times New Roman" w:cs="Times New Roman"/>
          <w:b/>
          <w:sz w:val="24"/>
          <w:szCs w:val="24"/>
        </w:rPr>
        <w:t>............................. 1</w:t>
      </w:r>
      <w:r w:rsidR="00E517F4">
        <w:rPr>
          <w:rFonts w:ascii="Times New Roman" w:hAnsi="Times New Roman" w:cs="Times New Roman"/>
          <w:b/>
          <w:sz w:val="24"/>
          <w:szCs w:val="24"/>
          <w:lang w:val="en-US"/>
        </w:rPr>
        <w:t>5</w:t>
      </w:r>
    </w:p>
    <w:p w:rsidR="003B3C1D" w:rsidRDefault="003B3C1D" w:rsidP="00052628">
      <w:pPr>
        <w:spacing w:after="0" w:line="360" w:lineRule="auto"/>
        <w:rPr>
          <w:rFonts w:ascii="Times New Roman" w:hAnsi="Times New Roman" w:cs="Times New Roman"/>
          <w:b/>
          <w:sz w:val="24"/>
          <w:szCs w:val="24"/>
        </w:rPr>
      </w:pPr>
    </w:p>
    <w:p w:rsidR="0082735B" w:rsidRPr="00E517F4" w:rsidRDefault="0082735B" w:rsidP="00052628">
      <w:pPr>
        <w:spacing w:after="0" w:line="360" w:lineRule="auto"/>
        <w:rPr>
          <w:rFonts w:ascii="Times New Roman" w:hAnsi="Times New Roman" w:cs="Times New Roman"/>
          <w:b/>
          <w:sz w:val="24"/>
          <w:szCs w:val="24"/>
          <w:lang w:val="en-US"/>
        </w:rPr>
      </w:pPr>
      <w:r w:rsidRPr="00052628">
        <w:rPr>
          <w:rFonts w:ascii="Times New Roman" w:hAnsi="Times New Roman" w:cs="Times New Roman"/>
          <w:b/>
          <w:sz w:val="24"/>
          <w:szCs w:val="24"/>
        </w:rPr>
        <w:t>7. СРОКОВЕ ЗА ИЗПЪЛНЕНИЕ..........................................................</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6</w:t>
      </w:r>
    </w:p>
    <w:p w:rsidR="003B3C1D" w:rsidRDefault="003B3C1D" w:rsidP="00052628">
      <w:pPr>
        <w:spacing w:after="0" w:line="360" w:lineRule="auto"/>
        <w:jc w:val="both"/>
        <w:rPr>
          <w:rFonts w:ascii="Times New Roman" w:hAnsi="Times New Roman" w:cs="Times New Roman"/>
          <w:b/>
          <w:sz w:val="24"/>
          <w:szCs w:val="24"/>
        </w:rPr>
      </w:pPr>
    </w:p>
    <w:p w:rsidR="0082735B" w:rsidRPr="00E517F4" w:rsidRDefault="0082735B" w:rsidP="00052628">
      <w:pPr>
        <w:spacing w:after="0" w:line="360" w:lineRule="auto"/>
        <w:jc w:val="both"/>
        <w:rPr>
          <w:rFonts w:ascii="Times New Roman" w:hAnsi="Times New Roman" w:cs="Times New Roman"/>
          <w:b/>
          <w:sz w:val="24"/>
          <w:szCs w:val="24"/>
          <w:lang w:val="en-US"/>
        </w:rPr>
      </w:pPr>
      <w:r w:rsidRPr="00052628">
        <w:rPr>
          <w:rFonts w:ascii="Times New Roman" w:hAnsi="Times New Roman" w:cs="Times New Roman"/>
          <w:b/>
          <w:sz w:val="24"/>
          <w:szCs w:val="24"/>
        </w:rPr>
        <w:t>8. ЕТАПИ НА ИЗПЪЛНЕНИЕ.............................................................</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7</w:t>
      </w:r>
    </w:p>
    <w:p w:rsidR="003B3C1D" w:rsidRDefault="003B3C1D" w:rsidP="00052628">
      <w:pPr>
        <w:spacing w:after="0" w:line="360" w:lineRule="auto"/>
        <w:jc w:val="both"/>
        <w:rPr>
          <w:rFonts w:ascii="Times New Roman" w:hAnsi="Times New Roman" w:cs="Times New Roman"/>
          <w:b/>
          <w:sz w:val="24"/>
          <w:szCs w:val="24"/>
        </w:rPr>
      </w:pPr>
    </w:p>
    <w:p w:rsidR="0082735B" w:rsidRPr="00E517F4" w:rsidRDefault="0082735B" w:rsidP="00052628">
      <w:pPr>
        <w:spacing w:after="0" w:line="360" w:lineRule="auto"/>
        <w:jc w:val="both"/>
        <w:rPr>
          <w:rFonts w:ascii="Times New Roman" w:hAnsi="Times New Roman" w:cs="Times New Roman"/>
          <w:sz w:val="24"/>
          <w:szCs w:val="24"/>
          <w:lang w:val="en-US"/>
        </w:rPr>
      </w:pPr>
      <w:r w:rsidRPr="00052628">
        <w:rPr>
          <w:rFonts w:ascii="Times New Roman" w:hAnsi="Times New Roman" w:cs="Times New Roman"/>
          <w:b/>
          <w:sz w:val="24"/>
          <w:szCs w:val="24"/>
        </w:rPr>
        <w:t>9.</w:t>
      </w:r>
      <w:r w:rsidRPr="00052628">
        <w:rPr>
          <w:rFonts w:ascii="Times New Roman" w:hAnsi="Times New Roman" w:cs="Times New Roman"/>
          <w:sz w:val="24"/>
          <w:szCs w:val="24"/>
        </w:rPr>
        <w:t xml:space="preserve"> </w:t>
      </w:r>
      <w:r w:rsidRPr="00052628">
        <w:rPr>
          <w:rFonts w:ascii="Times New Roman" w:hAnsi="Times New Roman" w:cs="Times New Roman"/>
          <w:b/>
          <w:sz w:val="24"/>
          <w:szCs w:val="24"/>
        </w:rPr>
        <w:t>ОЧАКВАНИ ЕФЕКТИ ОТ ИЗПЪЛНЕНИЕТО...............................</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7</w:t>
      </w:r>
    </w:p>
    <w:p w:rsidR="003B3C1D" w:rsidRDefault="003B3C1D" w:rsidP="00052628">
      <w:pPr>
        <w:spacing w:after="0" w:line="360" w:lineRule="auto"/>
        <w:jc w:val="both"/>
        <w:rPr>
          <w:rFonts w:ascii="Times New Roman" w:hAnsi="Times New Roman" w:cs="Times New Roman"/>
          <w:b/>
          <w:sz w:val="24"/>
          <w:szCs w:val="24"/>
        </w:rPr>
      </w:pPr>
    </w:p>
    <w:p w:rsidR="0082735B" w:rsidRPr="00E517F4" w:rsidRDefault="0082735B" w:rsidP="00052628">
      <w:pPr>
        <w:spacing w:after="0" w:line="360" w:lineRule="auto"/>
        <w:jc w:val="both"/>
        <w:rPr>
          <w:rFonts w:ascii="Times New Roman" w:hAnsi="Times New Roman" w:cs="Times New Roman"/>
          <w:b/>
          <w:sz w:val="24"/>
          <w:szCs w:val="24"/>
          <w:lang w:val="en-US"/>
        </w:rPr>
      </w:pPr>
      <w:r w:rsidRPr="00052628">
        <w:rPr>
          <w:rFonts w:ascii="Times New Roman" w:hAnsi="Times New Roman" w:cs="Times New Roman"/>
          <w:b/>
          <w:sz w:val="24"/>
          <w:szCs w:val="24"/>
        </w:rPr>
        <w:t>10.</w:t>
      </w:r>
      <w:r w:rsidR="003B3C1D">
        <w:rPr>
          <w:rFonts w:ascii="Times New Roman" w:hAnsi="Times New Roman" w:cs="Times New Roman"/>
          <w:b/>
          <w:sz w:val="24"/>
          <w:szCs w:val="24"/>
        </w:rPr>
        <w:t xml:space="preserve"> </w:t>
      </w:r>
      <w:r w:rsidRPr="00052628">
        <w:rPr>
          <w:rFonts w:ascii="Times New Roman" w:hAnsi="Times New Roman" w:cs="Times New Roman"/>
          <w:b/>
          <w:sz w:val="24"/>
          <w:szCs w:val="24"/>
        </w:rPr>
        <w:t>НАБЛЮДЕНИЕ И КОНТРОЛ ......................................................</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8</w:t>
      </w:r>
    </w:p>
    <w:p w:rsidR="003B3C1D" w:rsidRDefault="003B3C1D" w:rsidP="00052628">
      <w:pPr>
        <w:pStyle w:val="ListParagraph"/>
        <w:spacing w:after="0" w:line="360" w:lineRule="auto"/>
        <w:ind w:left="0"/>
        <w:jc w:val="both"/>
        <w:rPr>
          <w:rFonts w:ascii="Times New Roman" w:hAnsi="Times New Roman" w:cs="Times New Roman"/>
          <w:b/>
          <w:sz w:val="24"/>
          <w:szCs w:val="24"/>
        </w:rPr>
      </w:pPr>
    </w:p>
    <w:p w:rsidR="0082735B" w:rsidRPr="00052628" w:rsidRDefault="0082735B" w:rsidP="00052628">
      <w:pPr>
        <w:pStyle w:val="ListParagraph"/>
        <w:spacing w:after="0" w:line="360" w:lineRule="auto"/>
        <w:ind w:left="0"/>
        <w:jc w:val="both"/>
        <w:rPr>
          <w:rFonts w:ascii="Times New Roman" w:hAnsi="Times New Roman" w:cs="Times New Roman"/>
          <w:b/>
          <w:sz w:val="24"/>
          <w:szCs w:val="24"/>
        </w:rPr>
      </w:pPr>
      <w:r w:rsidRPr="00052628">
        <w:rPr>
          <w:rFonts w:ascii="Times New Roman" w:hAnsi="Times New Roman" w:cs="Times New Roman"/>
          <w:b/>
          <w:sz w:val="24"/>
          <w:szCs w:val="24"/>
        </w:rPr>
        <w:t>11.ОТЧЕТ НА ИЗПЪЛНЕНИЕТО..................................................</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9</w:t>
      </w:r>
      <w:r w:rsidRPr="00052628">
        <w:rPr>
          <w:rFonts w:ascii="Times New Roman" w:hAnsi="Times New Roman" w:cs="Times New Roman"/>
          <w:b/>
          <w:sz w:val="24"/>
          <w:szCs w:val="24"/>
        </w:rPr>
        <w:t xml:space="preserve"> </w:t>
      </w:r>
    </w:p>
    <w:p w:rsidR="003B3C1D" w:rsidRDefault="003B3C1D" w:rsidP="00052628">
      <w:pPr>
        <w:pStyle w:val="ListParagraph"/>
        <w:spacing w:after="0" w:line="360" w:lineRule="auto"/>
        <w:ind w:left="0"/>
        <w:jc w:val="both"/>
        <w:rPr>
          <w:rFonts w:ascii="Times New Roman" w:hAnsi="Times New Roman" w:cs="Times New Roman"/>
          <w:b/>
          <w:sz w:val="24"/>
          <w:szCs w:val="24"/>
        </w:rPr>
      </w:pPr>
    </w:p>
    <w:p w:rsidR="0082735B" w:rsidRPr="00E517F4" w:rsidRDefault="0082735B" w:rsidP="00052628">
      <w:pPr>
        <w:pStyle w:val="ListParagraph"/>
        <w:spacing w:after="0" w:line="360" w:lineRule="auto"/>
        <w:ind w:left="0"/>
        <w:jc w:val="both"/>
        <w:rPr>
          <w:rFonts w:ascii="Times New Roman" w:hAnsi="Times New Roman" w:cs="Times New Roman"/>
          <w:b/>
          <w:sz w:val="24"/>
          <w:szCs w:val="24"/>
          <w:lang w:val="en-US"/>
        </w:rPr>
      </w:pPr>
      <w:r w:rsidRPr="00052628">
        <w:rPr>
          <w:rFonts w:ascii="Times New Roman" w:hAnsi="Times New Roman" w:cs="Times New Roman"/>
          <w:b/>
          <w:sz w:val="24"/>
          <w:szCs w:val="24"/>
        </w:rPr>
        <w:t>12.ЗАКЛЮЧЕНИЕ..................................................................................</w:t>
      </w:r>
      <w:r w:rsidR="003B3C1D">
        <w:rPr>
          <w:rFonts w:ascii="Times New Roman" w:hAnsi="Times New Roman" w:cs="Times New Roman"/>
          <w:b/>
          <w:sz w:val="24"/>
          <w:szCs w:val="24"/>
        </w:rPr>
        <w:t>.................................</w:t>
      </w:r>
      <w:r w:rsidRPr="00052628">
        <w:rPr>
          <w:rFonts w:ascii="Times New Roman" w:hAnsi="Times New Roman" w:cs="Times New Roman"/>
          <w:b/>
          <w:sz w:val="24"/>
          <w:szCs w:val="24"/>
        </w:rPr>
        <w:t>...</w:t>
      </w:r>
      <w:r w:rsidR="00E517F4">
        <w:rPr>
          <w:rFonts w:ascii="Times New Roman" w:hAnsi="Times New Roman" w:cs="Times New Roman"/>
          <w:b/>
          <w:sz w:val="24"/>
          <w:szCs w:val="24"/>
        </w:rPr>
        <w:t xml:space="preserve"> 1</w:t>
      </w:r>
      <w:r w:rsidR="00E517F4">
        <w:rPr>
          <w:rFonts w:ascii="Times New Roman" w:hAnsi="Times New Roman" w:cs="Times New Roman"/>
          <w:b/>
          <w:sz w:val="24"/>
          <w:szCs w:val="24"/>
          <w:lang w:val="en-US"/>
        </w:rPr>
        <w:t>9</w:t>
      </w:r>
      <w:bookmarkStart w:id="0" w:name="_GoBack"/>
      <w:bookmarkEnd w:id="0"/>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lang w:val="en-US"/>
        </w:rPr>
      </w:pPr>
    </w:p>
    <w:p w:rsidR="0082735B" w:rsidRDefault="0082735B" w:rsidP="002E7B91">
      <w:pPr>
        <w:jc w:val="center"/>
        <w:rPr>
          <w:rFonts w:ascii="Times New Roman" w:hAnsi="Times New Roman" w:cs="Times New Roman"/>
          <w:b/>
          <w:sz w:val="32"/>
          <w:szCs w:val="32"/>
        </w:rPr>
      </w:pPr>
    </w:p>
    <w:p w:rsidR="002E7B91" w:rsidRPr="00A35AF3" w:rsidRDefault="002E7B91" w:rsidP="00A35AF3">
      <w:pPr>
        <w:spacing w:after="0"/>
        <w:jc w:val="center"/>
        <w:rPr>
          <w:rFonts w:ascii="Times New Roman" w:hAnsi="Times New Roman" w:cs="Times New Roman"/>
          <w:b/>
          <w:sz w:val="32"/>
          <w:szCs w:val="32"/>
        </w:rPr>
      </w:pPr>
      <w:r w:rsidRPr="00A35AF3">
        <w:rPr>
          <w:rFonts w:ascii="Times New Roman" w:hAnsi="Times New Roman" w:cs="Times New Roman"/>
          <w:b/>
          <w:sz w:val="32"/>
          <w:szCs w:val="32"/>
        </w:rPr>
        <w:lastRenderedPageBreak/>
        <w:t>ОБЩИНСКА ПРОГРАМА ЗА ЕНЕРГИЙНА ЕФЕКТИВНОСТ</w:t>
      </w:r>
    </w:p>
    <w:p w:rsidR="002E7B91" w:rsidRDefault="00253472" w:rsidP="00A35AF3">
      <w:pPr>
        <w:spacing w:after="0"/>
        <w:jc w:val="center"/>
        <w:rPr>
          <w:rFonts w:ascii="Times New Roman" w:hAnsi="Times New Roman" w:cs="Times New Roman"/>
          <w:b/>
          <w:sz w:val="28"/>
          <w:szCs w:val="28"/>
        </w:rPr>
      </w:pPr>
      <w:r>
        <w:rPr>
          <w:rFonts w:ascii="Times New Roman" w:hAnsi="Times New Roman" w:cs="Times New Roman"/>
          <w:b/>
          <w:sz w:val="28"/>
          <w:szCs w:val="28"/>
        </w:rPr>
        <w:t>2023</w:t>
      </w:r>
      <w:r w:rsidR="002E7B91" w:rsidRPr="00A35AF3">
        <w:rPr>
          <w:rFonts w:ascii="Times New Roman" w:hAnsi="Times New Roman" w:cs="Times New Roman"/>
          <w:b/>
          <w:sz w:val="28"/>
          <w:szCs w:val="28"/>
        </w:rPr>
        <w:t>-20</w:t>
      </w:r>
      <w:r w:rsidR="002E7B91" w:rsidRPr="00A35AF3">
        <w:rPr>
          <w:rFonts w:ascii="Times New Roman" w:hAnsi="Times New Roman" w:cs="Times New Roman"/>
          <w:b/>
          <w:sz w:val="28"/>
          <w:szCs w:val="28"/>
          <w:lang w:val="en-US"/>
        </w:rPr>
        <w:t>2</w:t>
      </w:r>
      <w:r>
        <w:rPr>
          <w:rFonts w:ascii="Times New Roman" w:hAnsi="Times New Roman" w:cs="Times New Roman"/>
          <w:b/>
          <w:sz w:val="28"/>
          <w:szCs w:val="28"/>
        </w:rPr>
        <w:t>7</w:t>
      </w:r>
      <w:r w:rsidR="003B3C1D">
        <w:rPr>
          <w:rFonts w:ascii="Times New Roman" w:hAnsi="Times New Roman" w:cs="Times New Roman"/>
          <w:b/>
          <w:sz w:val="28"/>
          <w:szCs w:val="28"/>
        </w:rPr>
        <w:t xml:space="preserve"> </w:t>
      </w:r>
      <w:r w:rsidR="002E7B91" w:rsidRPr="00A35AF3">
        <w:rPr>
          <w:rFonts w:ascii="Times New Roman" w:hAnsi="Times New Roman" w:cs="Times New Roman"/>
          <w:b/>
          <w:sz w:val="28"/>
          <w:szCs w:val="28"/>
        </w:rPr>
        <w:t>г.</w:t>
      </w:r>
    </w:p>
    <w:p w:rsidR="003A3A1A" w:rsidRPr="00A35AF3" w:rsidRDefault="003A3A1A" w:rsidP="00A35AF3">
      <w:pPr>
        <w:spacing w:after="0"/>
        <w:jc w:val="center"/>
        <w:rPr>
          <w:rFonts w:ascii="Times New Roman" w:hAnsi="Times New Roman" w:cs="Times New Roman"/>
          <w:b/>
          <w:sz w:val="28"/>
          <w:szCs w:val="28"/>
          <w:lang w:val="en-US"/>
        </w:rPr>
      </w:pPr>
    </w:p>
    <w:p w:rsidR="002E7B91" w:rsidRPr="00A35AF3" w:rsidRDefault="00A35AF3" w:rsidP="00A35AF3">
      <w:pPr>
        <w:spacing w:after="0"/>
        <w:ind w:firstLine="426"/>
        <w:jc w:val="both"/>
        <w:rPr>
          <w:rFonts w:ascii="Times New Roman" w:hAnsi="Times New Roman" w:cs="Times New Roman"/>
          <w:b/>
          <w:sz w:val="24"/>
          <w:szCs w:val="24"/>
        </w:rPr>
      </w:pPr>
      <w:r w:rsidRPr="00A35AF3">
        <w:rPr>
          <w:rFonts w:ascii="Times New Roman" w:hAnsi="Times New Roman" w:cs="Times New Roman"/>
          <w:b/>
          <w:sz w:val="24"/>
          <w:szCs w:val="24"/>
        </w:rPr>
        <w:t xml:space="preserve">1. </w:t>
      </w:r>
      <w:r w:rsidR="002E7B91" w:rsidRPr="00A35AF3">
        <w:rPr>
          <w:rFonts w:ascii="Times New Roman" w:hAnsi="Times New Roman" w:cs="Times New Roman"/>
          <w:b/>
          <w:sz w:val="24"/>
          <w:szCs w:val="24"/>
        </w:rPr>
        <w:t xml:space="preserve">ВЪВЕДЕНИЕ </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С изготвянето на настоящата програма се цели проучване и установяване на възможностите за енергоспестяване, както и подбор на наи-рентабилни и ефективни енергоспестяващи мерки.</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Чрез Програмата за енергийна ефективност /ПЕЕ/ в Р</w:t>
      </w:r>
      <w:r>
        <w:rPr>
          <w:rFonts w:ascii="Times New Roman" w:hAnsi="Times New Roman" w:cs="Times New Roman"/>
          <w:sz w:val="24"/>
          <w:szCs w:val="24"/>
        </w:rPr>
        <w:t>.</w:t>
      </w:r>
      <w:r w:rsidRPr="00253472">
        <w:rPr>
          <w:rFonts w:ascii="Times New Roman" w:hAnsi="Times New Roman" w:cs="Times New Roman"/>
          <w:sz w:val="24"/>
          <w:szCs w:val="24"/>
        </w:rPr>
        <w:t>България се изпълнява държавната политика по енергийна ефективност за постигане на Националната индикативна цел за пестене на горива и енергии. Тази цел е заложена в Националния план за развитие на ЕЕ 2014-2020г.</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Общият стремеж при изпълнението на общинската програма за енергийна ефективност е намаляване на енергийната интензивност на брутния вътрешен продукт на страната чрез намаляване на потреблението на енергийни ресурси от крайните потребители на горива и енергия. Целите на водената до момента общинска политика за ЕЕ са следните:</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1.</w:t>
      </w:r>
      <w:r w:rsidRPr="00253472">
        <w:rPr>
          <w:rFonts w:ascii="Times New Roman" w:hAnsi="Times New Roman" w:cs="Times New Roman"/>
          <w:sz w:val="24"/>
          <w:szCs w:val="24"/>
        </w:rPr>
        <w:tab/>
        <w:t>Провеждане на държавната и областна политика по ЕЕ на местно ниво, съобразно специфичните условия на Община Гълъбово;</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2.</w:t>
      </w:r>
      <w:r w:rsidRPr="00253472">
        <w:rPr>
          <w:rFonts w:ascii="Times New Roman" w:hAnsi="Times New Roman" w:cs="Times New Roman"/>
          <w:sz w:val="24"/>
          <w:szCs w:val="24"/>
        </w:rPr>
        <w:tab/>
        <w:t>Създаване на благоприятен икономически климат за успешно развитие на общината;</w:t>
      </w: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3.</w:t>
      </w:r>
      <w:r w:rsidRPr="00253472">
        <w:rPr>
          <w:rFonts w:ascii="Times New Roman" w:hAnsi="Times New Roman" w:cs="Times New Roman"/>
          <w:sz w:val="24"/>
          <w:szCs w:val="24"/>
        </w:rPr>
        <w:tab/>
        <w:t>Редуциране на емисиите от парникови газове в атмосферата и опазване на околната среда;</w:t>
      </w:r>
    </w:p>
    <w:p w:rsid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4.</w:t>
      </w:r>
      <w:r w:rsidRPr="00253472">
        <w:rPr>
          <w:rFonts w:ascii="Times New Roman" w:hAnsi="Times New Roman" w:cs="Times New Roman"/>
          <w:sz w:val="24"/>
          <w:szCs w:val="24"/>
        </w:rPr>
        <w:tab/>
        <w:t>Намаляване разходите на енергия;</w:t>
      </w:r>
    </w:p>
    <w:p w:rsidR="002E7B91" w:rsidRPr="00A35AF3" w:rsidRDefault="002E7B91"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Чрез устойчиви енергийни проекти и стратегии за тяхното изпълнение, кохезионната политика превръща екологичните предизвикателства като качеството на въздуха, изменението на климата и управлението на ресурсите, във възможности за развитие на региона ни в по-атрактивно място за инвестиране и работа, повишаването на конкурентните регионални преимущества и износа на регионални иновации в областта на околната среда. Местните власти трябва да играят водеща роля в разумното използване на енергията, реализирането на местни стратегии, планове и проекти за устойчиво потребление на енергията трябва да се превърне в неотменно задължение за всички общини в Европа, защото това носи значителни ползи на местните общности. Повишаването на енергийната ефективност е дейност, която е носител едновременно, както на висок екологичен, социален така и непосредствен икономически интерес. Реализирането на националната политика по енергийна ефективност е възможна само с активното участие на общините. Активното участие се обуславя от факта, че те са основен фактор от чийто действия зависи повишаването на енергийната ефективност на сградите и комуналния сектор на територията на общината. Понятието за енергийна ефективност е далеч от старите представи за икономия на енергия. Енергийната ефективност означава извличане на максимална полза от всяка единица енергия чрез използването на съответните модерни технологии за задоволяване на  ежедневните нужди от потребление. Тя е най-лесният и ефективен начин за намаляване на енергийната консумация и същевременно предотвратява замърсяването на околната среда. </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Енергийната ефективност може да се представи като измерител на разумното използване на енергията. В основни линии включва повишаване на ефекта от дейностите, свързани с потребление на енергия, при същевременно намаляване на разходите за това, естествено без загубата на комфорт.</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За енергийна ефективност говорят следните фактори:</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lastRenderedPageBreak/>
        <w:sym w:font="Symbol" w:char="F0B7"/>
      </w:r>
      <w:r w:rsidRPr="00A35AF3">
        <w:rPr>
          <w:rFonts w:ascii="Times New Roman" w:hAnsi="Times New Roman" w:cs="Times New Roman"/>
          <w:sz w:val="24"/>
          <w:szCs w:val="24"/>
        </w:rPr>
        <w:t xml:space="preserve"> Намаляване разходите за скъпи горива и енергии;</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Повишаване сигурността на снабдяването с енергия; </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Подобряване топлинния комфорт; </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Намаляване емисиите на вредни вещества;</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Предпоставка за устойчиво развитие. </w:t>
      </w:r>
    </w:p>
    <w:p w:rsidR="00ED42D1" w:rsidRPr="00A35AF3" w:rsidRDefault="002E7B91"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Чрез Програмата за енергийна ефективност /ПЕЕ/ в РБългария се изпълнява държавната политика по енергийна ефективност /ЕЕ/ за постигане на Националната индикативна цел за пестене на горива и енергии. Тази цел е заложена в Националния план за действие по енергийна ефективност 2014 – 2020 г.</w:t>
      </w:r>
    </w:p>
    <w:p w:rsidR="002E7B91" w:rsidRPr="00A35AF3" w:rsidRDefault="002E7B91"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Една от ключовите цели е да се подпомогне местната власт при осигуряването на достатъчно финансиране за изпъ</w:t>
      </w:r>
      <w:r w:rsidR="00DA31F2">
        <w:rPr>
          <w:rFonts w:ascii="Times New Roman" w:hAnsi="Times New Roman" w:cs="Times New Roman"/>
          <w:sz w:val="24"/>
          <w:szCs w:val="24"/>
        </w:rPr>
        <w:t xml:space="preserve">лнение на отговорностите </w:t>
      </w:r>
      <w:r w:rsidRPr="00A35AF3">
        <w:rPr>
          <w:rFonts w:ascii="Times New Roman" w:hAnsi="Times New Roman" w:cs="Times New Roman"/>
          <w:sz w:val="24"/>
          <w:szCs w:val="24"/>
        </w:rPr>
        <w:t xml:space="preserve"> за предоставяне на адекватни обществени услуги. В това отношение с Програмата за енергийна ефективност се цели да се подпомогне общината да намери финансиране за решаването на належащи инфраструктурни проблеми и други социално ориентирани програми.</w:t>
      </w:r>
    </w:p>
    <w:p w:rsidR="002E7B91" w:rsidRDefault="002E7B91" w:rsidP="00A35AF3">
      <w:pPr>
        <w:spacing w:after="0"/>
        <w:ind w:firstLine="426"/>
        <w:jc w:val="both"/>
        <w:rPr>
          <w:sz w:val="28"/>
          <w:szCs w:val="28"/>
        </w:rPr>
      </w:pPr>
      <w:r w:rsidRPr="00A35AF3">
        <w:rPr>
          <w:rFonts w:ascii="Times New Roman" w:hAnsi="Times New Roman" w:cs="Times New Roman"/>
          <w:sz w:val="24"/>
          <w:szCs w:val="24"/>
        </w:rPr>
        <w:t>Държавната политика в направление Енергийна ефективност /ЕЕ/ се осъществява въз основа на национални дългосрочни и краткосрочни програми, приети от МС в съответствие с чл.12 от Закона за енергийна ефективност /ЗЕЕ/ и наредбите към него.</w:t>
      </w:r>
      <w:r w:rsidRPr="00ED42D1">
        <w:rPr>
          <w:sz w:val="28"/>
          <w:szCs w:val="28"/>
        </w:rPr>
        <w:t xml:space="preserve"> </w:t>
      </w:r>
    </w:p>
    <w:p w:rsidR="00ED42D1" w:rsidRPr="00A35AF3" w:rsidRDefault="00ED42D1" w:rsidP="00ED42D1">
      <w:pPr>
        <w:spacing w:after="0" w:line="240" w:lineRule="auto"/>
        <w:jc w:val="both"/>
        <w:rPr>
          <w:rFonts w:ascii="Times New Roman" w:hAnsi="Times New Roman" w:cs="Times New Roman"/>
          <w:sz w:val="24"/>
          <w:szCs w:val="24"/>
          <w:lang w:val="en-US"/>
        </w:rPr>
      </w:pPr>
    </w:p>
    <w:p w:rsidR="00385D71" w:rsidRDefault="00A35AF3" w:rsidP="00A35AF3">
      <w:pPr>
        <w:spacing w:after="0"/>
        <w:ind w:firstLine="426"/>
        <w:jc w:val="both"/>
        <w:rPr>
          <w:rFonts w:ascii="Times New Roman" w:hAnsi="Times New Roman" w:cs="Times New Roman"/>
          <w:b/>
          <w:sz w:val="24"/>
          <w:szCs w:val="24"/>
        </w:rPr>
      </w:pPr>
      <w:r w:rsidRPr="00A35AF3">
        <w:rPr>
          <w:rFonts w:ascii="Times New Roman" w:hAnsi="Times New Roman" w:cs="Times New Roman"/>
          <w:b/>
          <w:sz w:val="24"/>
          <w:szCs w:val="24"/>
        </w:rPr>
        <w:t xml:space="preserve">2. </w:t>
      </w:r>
      <w:r w:rsidR="00385D71" w:rsidRPr="00A35AF3">
        <w:rPr>
          <w:rFonts w:ascii="Times New Roman" w:hAnsi="Times New Roman" w:cs="Times New Roman"/>
          <w:b/>
          <w:sz w:val="24"/>
          <w:szCs w:val="24"/>
        </w:rPr>
        <w:t xml:space="preserve">ОСНОВАНИЕ ЗА РАЗРАБОТВАНЕ </w:t>
      </w:r>
    </w:p>
    <w:p w:rsidR="003A3A1A" w:rsidRPr="00A35AF3" w:rsidRDefault="003A3A1A" w:rsidP="00A35AF3">
      <w:pPr>
        <w:spacing w:after="0"/>
        <w:ind w:firstLine="426"/>
        <w:jc w:val="both"/>
        <w:rPr>
          <w:rFonts w:ascii="Times New Roman" w:hAnsi="Times New Roman" w:cs="Times New Roman"/>
          <w:b/>
          <w:sz w:val="24"/>
          <w:szCs w:val="24"/>
          <w:lang w:val="en-US"/>
        </w:rPr>
      </w:pPr>
    </w:p>
    <w:p w:rsidR="00253472" w:rsidRP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Изготвянето на Програми за енергийна ефективност (ПЕЕ) от органите на местното самоуправление е регламентирано в чл. 12 от Закона за енергийна ефективност (ЗЕЕ), (обн. ДВ бр.38 от</w:t>
      </w:r>
      <w:r w:rsidR="00DA31F2">
        <w:rPr>
          <w:rFonts w:ascii="Times New Roman" w:hAnsi="Times New Roman" w:cs="Times New Roman"/>
          <w:sz w:val="24"/>
          <w:szCs w:val="24"/>
          <w:lang w:val="en-US"/>
        </w:rPr>
        <w:t xml:space="preserve"> </w:t>
      </w:r>
      <w:r w:rsidRPr="00253472">
        <w:rPr>
          <w:rFonts w:ascii="Times New Roman" w:hAnsi="Times New Roman" w:cs="Times New Roman"/>
          <w:sz w:val="24"/>
          <w:szCs w:val="24"/>
        </w:rPr>
        <w:t>2018г в сила от 08.05,2018 г.). За целта по ал.1 държавните и местни органи разработват и приемат програми по енергийна ефективност съответстващи на целите заложени в актовите по чл.5 ал.З, т.1-4 и следва да е в съответствие с Националната стратегия и Националния план за действие по енергийна ефективност, при отчитане на специфичните особености на регионалните планове за развитие на съответния район за планиране.</w:t>
      </w:r>
    </w:p>
    <w:p w:rsidR="00253472" w:rsidRDefault="00253472" w:rsidP="00253472">
      <w:pPr>
        <w:spacing w:after="0"/>
        <w:ind w:firstLine="426"/>
        <w:jc w:val="both"/>
        <w:rPr>
          <w:rFonts w:ascii="Times New Roman" w:hAnsi="Times New Roman" w:cs="Times New Roman"/>
          <w:sz w:val="24"/>
          <w:szCs w:val="24"/>
        </w:rPr>
      </w:pPr>
      <w:r w:rsidRPr="00253472">
        <w:rPr>
          <w:rFonts w:ascii="Times New Roman" w:hAnsi="Times New Roman" w:cs="Times New Roman"/>
          <w:sz w:val="24"/>
          <w:szCs w:val="24"/>
        </w:rPr>
        <w:t>Чрез ПЕЕ се изпълнява държавната политика по енергийна ефективност (ЕЕ) за постигане на Националната индикативна цел за пестене на горива и енергии в размер на 627 ktoe или 7291 GWh. Тази цел е заложена в Националния план за действие по енергийна ефективност, приет с протокол 37 на Министерски съвет от 04.10.2007 г. и представлява 9 % от осреднената стойност на крайното енергийно потребление в обхвата на Директива 2006/32/ЕО за периода 2001-2005.</w:t>
      </w:r>
    </w:p>
    <w:p w:rsidR="00AF1DD8" w:rsidRPr="00A35AF3" w:rsidRDefault="00AF1DD8"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Настоящата програма е разработена в съответствие с: </w:t>
      </w:r>
    </w:p>
    <w:p w:rsidR="00AF1DD8" w:rsidRPr="00A35AF3" w:rsidRDefault="00A35AF3" w:rsidP="00A35AF3">
      <w:pPr>
        <w:spacing w:after="0"/>
        <w:ind w:firstLine="426"/>
        <w:jc w:val="both"/>
        <w:rPr>
          <w:rFonts w:ascii="Times New Roman" w:hAnsi="Times New Roman" w:cs="Times New Roman"/>
          <w:sz w:val="24"/>
          <w:szCs w:val="24"/>
          <w:lang w:val="en-US"/>
        </w:rPr>
      </w:pPr>
      <w:r>
        <w:rPr>
          <w:rFonts w:ascii="Times New Roman" w:hAnsi="Times New Roman" w:cs="Times New Roman"/>
          <w:sz w:val="24"/>
          <w:szCs w:val="24"/>
        </w:rPr>
        <w:t xml:space="preserve">2.1. </w:t>
      </w:r>
      <w:r w:rsidR="00AF1DD8" w:rsidRPr="00A35AF3">
        <w:rPr>
          <w:rFonts w:ascii="Times New Roman" w:hAnsi="Times New Roman" w:cs="Times New Roman"/>
          <w:sz w:val="24"/>
          <w:szCs w:val="24"/>
        </w:rPr>
        <w:t>Европейско законодателство</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ДИРЕКТИВА 2006/32/ЕО НА ЕВРОПЕЙСКИЯ ПАРЛАМЕНТ И НА СЪВЕТА от 5 април 2006 година относно ефективността при крайното потребление на енергия и осъществяване на енергийни услуги, която отменя Директива 93/76/ЕИО на Съвета;</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ДИРЕКТИВА 2010/31/ЕС НА ЕВРОПЕЙСКИЯ ПАРЛАМЕНТ И НА СЪВЕТА от 19 май 2010 година относно енергийните характеристики на сградите (преработена версия на ДИРЕКТИВА 2002/91/ЕС);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ДИРЕКТИВА 2012/27/ЕС НА ЕВРОПЕЙСКИЯ ПАРЛАМЕНТ И НА СЪВЕТА от 25 октомври 2012 година относно енергийната ефективност, за изменение на директиви 2009/125/ЕО и 2010/30/ЕС и за отмяна на директиви 2004/8/ЕО и 2006/32/ЕО;</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ДИРЕКТИВА 2009/28/ЕО за енергията от възобновяеми източници.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lastRenderedPageBreak/>
        <w:sym w:font="Symbol" w:char="F0B7"/>
      </w:r>
      <w:r w:rsidRPr="00A35AF3">
        <w:rPr>
          <w:rFonts w:ascii="Times New Roman" w:hAnsi="Times New Roman" w:cs="Times New Roman"/>
          <w:sz w:val="24"/>
          <w:szCs w:val="24"/>
        </w:rPr>
        <w:t xml:space="preserve"> ДИРЕКТИВА 2002/91/ЕО НА ЕВРОПЕЙСКИЯ ПАРЛАМЕНТ И СЪВЕТА от 16 декември 2002 година относно енергийната ефективност на сградния фонд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2.2. Закони в Република България</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Закон за енергийната ефективност - Основна цел на ЗЕЕ е да допринесе съществено постигане на целите на страната ни в областта на ЕЕ, намаляване на потреблението на енергия и насърчаване подобряването на енергийните характеристики на сградите. Националната цел за енергийни спестявания е разпределена като индивидуални цели за енергийни спестявания между три групи задължени лица. Областните управители и кметовете на общини ще разполагат с широки правомощия за организация и координация на дейностите, свързани с изпълнение на националните програми за енергийна ефективност и рационално използване на местните възобновяеми източници. При ново строителство, преди започване на строежа, следва да бъде разгледана и взета предвид техническата осъществимост по отношение на инсталирането на системи за използване на енергия от ВИ. Новите сгради следва да са съобразени с минималните изисквания за ЕЕ. Сертифицирането за ЕЕ на сградите има за цел удостоверяване актуалното състояние на потреблението на енергия в тях, енергийните характеристики и съответствието им със скалата на класовете на енергопотребление. Сертифицирането за ЕЕ на сгради се извършва след обследване за енергийна ефективност. В този смисъл, за изпълнение на изискванията на ЗЕЕ е необходимо да се направи поетапна паспортизация и сертифициране на сградите и определяне на мерките за повишаване на  енергийната ефективност, което, безспорно ще доведе до значителни икономии, след прилагането им. При ремонтни дейности на съществуващи строежи – енергийните характеристики на сградата, или на ремонтираната част от нея следва да се подобрят така, че да съответстват на минималните изсквания за енергийни характеристики, доколкото това е технически функционално и икономически осъществимо. Въведено е изискване за разработване на Национален план за увеличаване на броя на сградите с близко до нулевото потребление на енергия</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Закон за енергията от възобновяеми източници;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Закон за енергетиката</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 xml:space="preserve">- Законът за енергетиката е разработен въз основа Енергийната стратегия на Република България. Той се основава и на сравнителен анализ на нормативната уредба на страните от Европейския съюз, на Договора към Европейската енергийна харта и други правни източници, в съчетание с особените изисквания на националното законодателство. Законът е изцяло съобразен с изискванията на Директивите на Европейския съюз, определящи общите правила на вътрешния пазар на електрическа енергия и природен газ.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Закон за опазване на околната среда - опазването на околната среда за сегашните и бъдещите поколения и защитата на здравето на хората, съхраняването на биологичното разнообразие в съответствие с природната биогеографска характеристика на страната, контрол и управление на факторите, които увреждат околната среда, предотвратяването и ограничаването на замърсяването, стратегиите, програмите и плановете за опазване на околната среда.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Закон за чистотата на атмосферния въздух - целта на закона е да се защити здравето на хората и на тяхното потомство, животните и растенията, техните съобщества и местообитания, природните и културните ценности от вредни въздействия, както и да предотврати настъпването на опасности и щети за обществото при изменение в качеството на атмосферния въздух в резултат на различни дейности.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lastRenderedPageBreak/>
        <w:sym w:font="Symbol" w:char="F0B7"/>
      </w:r>
      <w:r w:rsidRPr="00A35AF3">
        <w:rPr>
          <w:rFonts w:ascii="Times New Roman" w:hAnsi="Times New Roman" w:cs="Times New Roman"/>
          <w:sz w:val="24"/>
          <w:szCs w:val="24"/>
        </w:rPr>
        <w:t xml:space="preserve"> Закон за устройство на територията - Този закон е в тясна връзка със ЗЕЕ, отнасяща се до енергийния одит, сертификация и паспортизация на сградите – публична и частна общинска и държавна собственост. Обследването за енергийна ефективност /ЕЕ/ на сгради има за цел да установи нивото на потребление на енергия, да определи специфичните възможности за намаляването му, и да препоръча мерки за повишаване на ЕЕ. </w:t>
      </w:r>
    </w:p>
    <w:p w:rsidR="00AF1DD8" w:rsidRPr="00A35AF3" w:rsidRDefault="00AF1DD8"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Подзаконови нормативни актове, свързани с посочените закони за прилагането им</w:t>
      </w:r>
    </w:p>
    <w:p w:rsidR="00AF1DD8" w:rsidRPr="00A35AF3" w:rsidRDefault="00AF1DD8" w:rsidP="00A35AF3">
      <w:pPr>
        <w:spacing w:after="0"/>
        <w:ind w:firstLine="426"/>
        <w:jc w:val="both"/>
        <w:rPr>
          <w:rFonts w:ascii="Times New Roman" w:hAnsi="Times New Roman" w:cs="Times New Roman"/>
          <w:sz w:val="24"/>
          <w:szCs w:val="24"/>
          <w:lang w:val="en-US"/>
        </w:rPr>
      </w:pPr>
    </w:p>
    <w:p w:rsidR="00AF1DD8" w:rsidRPr="00A35AF3" w:rsidRDefault="00A35DFB" w:rsidP="00A35AF3">
      <w:pPr>
        <w:spacing w:after="0"/>
        <w:ind w:firstLine="426"/>
        <w:jc w:val="both"/>
        <w:rPr>
          <w:rFonts w:ascii="Times New Roman" w:hAnsi="Times New Roman" w:cs="Times New Roman"/>
          <w:b/>
          <w:sz w:val="24"/>
          <w:szCs w:val="24"/>
          <w:lang w:val="en-US"/>
        </w:rPr>
      </w:pPr>
      <w:r w:rsidRPr="00A35AF3">
        <w:rPr>
          <w:rFonts w:ascii="Times New Roman" w:hAnsi="Times New Roman" w:cs="Times New Roman"/>
          <w:b/>
          <w:sz w:val="24"/>
          <w:szCs w:val="24"/>
        </w:rPr>
        <w:t>3.</w:t>
      </w:r>
      <w:r w:rsidR="00A35AF3">
        <w:rPr>
          <w:rFonts w:ascii="Times New Roman" w:hAnsi="Times New Roman" w:cs="Times New Roman"/>
          <w:b/>
          <w:sz w:val="24"/>
          <w:szCs w:val="24"/>
        </w:rPr>
        <w:t xml:space="preserve"> </w:t>
      </w:r>
      <w:r w:rsidR="00AF1DD8" w:rsidRPr="00A35AF3">
        <w:rPr>
          <w:rFonts w:ascii="Times New Roman" w:hAnsi="Times New Roman" w:cs="Times New Roman"/>
          <w:b/>
          <w:sz w:val="24"/>
          <w:szCs w:val="24"/>
        </w:rPr>
        <w:t xml:space="preserve">ПОЛИТИКА ПО ЕНЕРГИЙНА ЕФЕКТИВНОСТ НА ОБЩИНА </w:t>
      </w:r>
      <w:r w:rsidR="00AF1DD8" w:rsidRPr="00A35AF3">
        <w:rPr>
          <w:rFonts w:ascii="Times New Roman" w:hAnsi="Times New Roman" w:cs="Times New Roman"/>
          <w:b/>
          <w:sz w:val="24"/>
          <w:szCs w:val="24"/>
          <w:lang w:val="en-US"/>
        </w:rPr>
        <w:t xml:space="preserve"> </w:t>
      </w:r>
      <w:r w:rsidR="00AF1DD8" w:rsidRPr="00A35AF3">
        <w:rPr>
          <w:rFonts w:ascii="Times New Roman" w:hAnsi="Times New Roman" w:cs="Times New Roman"/>
          <w:b/>
          <w:sz w:val="24"/>
          <w:szCs w:val="24"/>
        </w:rPr>
        <w:t>ГЪЛЪБОВО</w:t>
      </w:r>
    </w:p>
    <w:p w:rsidR="00AF1DD8" w:rsidRDefault="00AF1DD8" w:rsidP="00253472">
      <w:pPr>
        <w:spacing w:after="0"/>
        <w:ind w:firstLine="426"/>
        <w:jc w:val="both"/>
        <w:rPr>
          <w:rFonts w:ascii="Times New Roman" w:hAnsi="Times New Roman" w:cs="Times New Roman"/>
          <w:sz w:val="24"/>
          <w:szCs w:val="24"/>
        </w:rPr>
      </w:pP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Изготвянето на обща концепция за развитието на енергийната ефективност в община Гълъбово с набелязване на дългосрочните цели и средствата за постигането им, са главната предпоставка за успешното реализиране на политиката за повишаване на енергийната ефективност в общината.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Малкото приложени мерки за енергийна ефективност, водят до нарастващи и ненужно големи разходи за енергопотребление. Това в днешни времена прави задължително прилагането на енергоефективни мерки, не само за намаляване на разходите, но и за повишаване на жизненото равнище и комфорта на потребителите на енергия, както и за опазване на околната среда.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Към момента по ЗЕЕ задължение на всяка Община са: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1</w:t>
      </w:r>
      <w:r w:rsidRPr="00FD7C88">
        <w:rPr>
          <w:rFonts w:ascii="Times New Roman" w:hAnsi="Times New Roman" w:cs="Times New Roman"/>
          <w:sz w:val="24"/>
          <w:szCs w:val="24"/>
        </w:rPr>
        <w:tab/>
        <w:t>Енергийно обследване на всички обитавани сгради за обществено обслужване в експлоатация с РЗП над</w:t>
      </w:r>
      <w:r w:rsidR="003A3A1A">
        <w:rPr>
          <w:rFonts w:ascii="Times New Roman" w:hAnsi="Times New Roman" w:cs="Times New Roman"/>
          <w:sz w:val="24"/>
          <w:szCs w:val="24"/>
        </w:rPr>
        <w:t xml:space="preserve"> 250 кв.м.</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2</w:t>
      </w:r>
      <w:r w:rsidRPr="00FD7C88">
        <w:rPr>
          <w:rFonts w:ascii="Times New Roman" w:hAnsi="Times New Roman" w:cs="Times New Roman"/>
          <w:sz w:val="24"/>
          <w:szCs w:val="24"/>
        </w:rPr>
        <w:tab/>
        <w:t>Проверки за енергийната ефективност на отоплителните водогреини котли и климатични инсталации.</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3.1. Политиката на Община Гълъбово в областта на енергийната ефективност е насочена към:</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Намаляване на потреблението на горива и енергия;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Намаляване бюджетните разходи за енергия;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Намаляване на вредните емисии в атмосферата;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Подобряване на качеството на енергийни услуги;</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Изграждане/реиновация на инфраструктура/ - енергоспестяващо улично осветление, газификация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Реализирането на тази политика може да стане чрез:</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обединяване и координиране действията по енергоспестяване в обществения сектор - обществени сгради, сгради на образованието и сгради на социалните институции,сгради на културата и на административното управление;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провеждане на одити в предприятия, обслужващия сектор в посока за установяване на нуждите и ефективно влагане на инвестиции в реиновация и подобряване на технологиите и оборудването.</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създаване на предпоставки за влагане на инвестиции и финансиране на мерки, свързани с ефективното управление и използването на ВЕИ:</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Политиката за енергийна ефективност на общината включва широка информационна кампания: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Подготвяне на анкетни форми, съдържащи данни за характеристиките на сградния фонд, вътрешните инсталации, данни за въведените мерки за икономия на енергия.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Информационен ден за граждани и бизнес - „Ден на енергийната ефективност” под мотото „Използвай енергията като я пестиш”</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lastRenderedPageBreak/>
        <w:t>•</w:t>
      </w:r>
      <w:r w:rsidRPr="00FD7C88">
        <w:rPr>
          <w:rFonts w:ascii="Times New Roman" w:hAnsi="Times New Roman" w:cs="Times New Roman"/>
          <w:sz w:val="24"/>
          <w:szCs w:val="24"/>
        </w:rPr>
        <w:tab/>
        <w:t>Запознаване на гражданите с изискванията на законите за енергийна ефективност и ЗВЕИ и наредбите и правилниците към тях. Предоставянето на актуална информация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Разпространение на брошури, диплянки и други информационни материали, посочващи дейностите и ефективните мерки за намаляване на енергопотреблението.</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Реализирани целенасочени действия на община Гълъбово за повишаване на ЕЕ: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Изградено енергоспестяващо улично осветление;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Проучени възможности за използване на слънчева енергия и реализиране.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Пречки при реализацията на целенасочени действия за ЕЕ: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липса на стимули за рационално енергопотребление;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недостатъчна осведоменост на потребителите за възможностите за намаляване на консумацията;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затруднен достъп до финансиране за инвестиции по проектите за ЕЕ.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3. 2 Функции на общината в управлението на енергията</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 Общината -като консуматор на енергия;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Общината - като регулатор и инвеститор в енергийния сектор;</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Общината-като мотиватор за повишаване на ефективността при производство и консумация на енергия.</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Новите функции на общината обуславят:</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Разширяване на обхвата на енергийните програми върху всички енергийни субекти на територията на общината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Обхващане на дейности в обхвата на трите основни функции на общината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Обособяване на две основни групи дейности-инвестиционни и неинвестиционни</w:t>
      </w:r>
    </w:p>
    <w:p w:rsidR="00A35AF3"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Разширяване на традиционния инструментариум за управление, изпълнение и финансиране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3.3. Дейности на общината като регулатор и мотиватор.</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Освен като потребител общината се проявява и като регулатор, тъй като при вземането на редица стратегически решения трябва да се отчете прякото им влияние върху консумацията на енергия. Програмата за енергийна ефективност е насочена предимно към общинския сектор - сградите и услугите, при които общината изпълнява функцията си на консуматор на енергия. Мерките се съсредоточават предимно в сгради на учебните и детски заведения, сгради на социалните заведения, сгради на читалищата, общински сгради, здравните заведения и в известна степен и в системата на уличното осветление.</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Главна задача на общинската програма за енергийна ефективност е прилагането на оптимален вариант от мерки за енергийна ефективност в краткосрочен период и постигането на максимални икономически, социални и екологични резултати.</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С оглед ролята на общината като местен орган на властта и произтичащите от това правомощия, тя се явява като мотиватор за въздействие върху поведението на потребителите на енергия, основно чрез провеждане на информационна кампания и предоставяне на информация относно енергийната ефективност и използването на ВЕИ на територията на общината. В изпълнение на ОПЕЕ община Алфатар ще провежда политика, която е насочена към повишаване стандарта на крайния потребител и ще мотивира:</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Провеждане на образователна и информационна кампания сред учителите и учениците за формиране на енергийно ефективно поведение;</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w:t>
      </w:r>
      <w:r w:rsidRPr="00FD7C88">
        <w:rPr>
          <w:rFonts w:ascii="Times New Roman" w:hAnsi="Times New Roman" w:cs="Times New Roman"/>
          <w:sz w:val="24"/>
          <w:szCs w:val="24"/>
        </w:rPr>
        <w:tab/>
        <w:t>Създаване на мрежа за обмен на добри практики в прилагането на енергийно - ефективни дейности.</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3.4 Анализ на финансовите възможности на община Гълъбово</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lastRenderedPageBreak/>
        <w:t>Основната идея, заложена в разработката на бюджета на община Гълъбово е изпълнение на поетите ангажименти за осигуряване на условия за работа в бюджетните структури на общината с цел обезпечаване на финансирането на образователните, културните и социалните услуги на населението.</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За нуждите при избора на конкретни управленски и технически решения са необходими специфични анализи и оценки на базовата информация. С цел изграждането на енергийната база от данни е наложително постоянното събиране на информация по месеци и по години и/или обмен на информация с други общини за енергийна ефективност, както и систематизиране на информацията чрез подходящ софтуер, с помощта на който се изгражда база от данни за обектите и се генерират различни видове справки за изразходени бюджетни средства, за разходите за горива и енергия за всеки обект.</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Това в голяма степен ще позволи да се съпоставят разходите на сходните по функции обекти, да се направят разчети за потенциала за осъществяване на икономии, както и извършването на сравнителни анализи с базовата информация на други сходни общини .</w:t>
      </w:r>
    </w:p>
    <w:p w:rsidR="00FD7C88" w:rsidRP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Пречкч при реализацията на целенасочени действия за ЕЕ са: липса на стимули за рационално енергопотребление; недостатъчна осведоменост на потребителите за възможностите за намаляване на консумацията; недостатъчна институционална база; затруднен достъп до инвестиции по проектите за ЕЕ.</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Като цяло се налага изводът, че за повишаване ефективността на енергопотреблението</w:t>
      </w:r>
    </w:p>
    <w:p w:rsidR="00FD7C88" w:rsidRPr="00FD7C88" w:rsidRDefault="00FD7C88" w:rsidP="00FD7C88">
      <w:pPr>
        <w:spacing w:after="0"/>
        <w:jc w:val="both"/>
        <w:rPr>
          <w:rFonts w:ascii="Times New Roman" w:hAnsi="Times New Roman" w:cs="Times New Roman"/>
          <w:sz w:val="24"/>
          <w:szCs w:val="24"/>
        </w:rPr>
      </w:pPr>
      <w:r w:rsidRPr="00FD7C88">
        <w:rPr>
          <w:rFonts w:ascii="Times New Roman" w:hAnsi="Times New Roman" w:cs="Times New Roman"/>
          <w:sz w:val="24"/>
          <w:szCs w:val="24"/>
        </w:rPr>
        <w:t>наличният сграден фонд се нуждае от реализация на редица енергоспестяващи мерки с обхват топлоизолация, ремонт, реконструкция и т.н.</w:t>
      </w:r>
    </w:p>
    <w:p w:rsidR="00FD7C88" w:rsidRDefault="00FD7C88" w:rsidP="00FD7C88">
      <w:pPr>
        <w:spacing w:after="0"/>
        <w:ind w:firstLine="426"/>
        <w:jc w:val="both"/>
        <w:rPr>
          <w:rFonts w:ascii="Times New Roman" w:hAnsi="Times New Roman" w:cs="Times New Roman"/>
          <w:sz w:val="24"/>
          <w:szCs w:val="24"/>
        </w:rPr>
      </w:pPr>
      <w:r w:rsidRPr="00FD7C88">
        <w:rPr>
          <w:rFonts w:ascii="Times New Roman" w:hAnsi="Times New Roman" w:cs="Times New Roman"/>
          <w:sz w:val="24"/>
          <w:szCs w:val="24"/>
        </w:rPr>
        <w:t>Недостатъчното приложение на мерки за енергийна ефективност през последните години, амортизацията на малкото приложени такива, води до нарастващи и ненужно големи разходи за енергопотребление. Това прави задължително прилагането на енергоефективни мерки, не само за намаляване на разходите, но и за повишаването на жизненото равнище и комфорта на потребителите на енергия. Не на последно място, в синхрон със световната политика мерките водят и до екологични подобрения.</w:t>
      </w:r>
    </w:p>
    <w:p w:rsidR="00FD7C88" w:rsidRPr="00A35AF3" w:rsidRDefault="00FD7C88" w:rsidP="00FD7C88">
      <w:pPr>
        <w:spacing w:after="0"/>
        <w:ind w:firstLine="426"/>
        <w:jc w:val="both"/>
        <w:rPr>
          <w:rFonts w:ascii="Times New Roman" w:hAnsi="Times New Roman" w:cs="Times New Roman"/>
          <w:sz w:val="24"/>
          <w:szCs w:val="24"/>
        </w:rPr>
      </w:pPr>
    </w:p>
    <w:p w:rsidR="003C0941" w:rsidRDefault="00E81BCC" w:rsidP="00A35AF3">
      <w:pPr>
        <w:spacing w:after="0"/>
        <w:ind w:firstLine="426"/>
        <w:jc w:val="both"/>
        <w:rPr>
          <w:rFonts w:ascii="Times New Roman" w:hAnsi="Times New Roman" w:cs="Times New Roman"/>
          <w:b/>
          <w:sz w:val="24"/>
          <w:szCs w:val="24"/>
        </w:rPr>
      </w:pPr>
      <w:r w:rsidRPr="00A35AF3">
        <w:rPr>
          <w:rFonts w:ascii="Times New Roman" w:hAnsi="Times New Roman" w:cs="Times New Roman"/>
          <w:b/>
          <w:sz w:val="24"/>
          <w:szCs w:val="24"/>
        </w:rPr>
        <w:t>4.</w:t>
      </w:r>
      <w:r w:rsidR="00A35AF3" w:rsidRPr="00A35AF3">
        <w:rPr>
          <w:rFonts w:ascii="Times New Roman" w:hAnsi="Times New Roman" w:cs="Times New Roman"/>
          <w:b/>
          <w:sz w:val="24"/>
          <w:szCs w:val="24"/>
        </w:rPr>
        <w:t xml:space="preserve"> </w:t>
      </w:r>
      <w:r w:rsidR="003C0941" w:rsidRPr="00A35AF3">
        <w:rPr>
          <w:rFonts w:ascii="Times New Roman" w:hAnsi="Times New Roman" w:cs="Times New Roman"/>
          <w:b/>
          <w:sz w:val="24"/>
          <w:szCs w:val="24"/>
        </w:rPr>
        <w:t>СЪСТОЯНИЕ НА ЕНЕРГИЙНОТО ПОТРЕБЛЕНИЕ</w:t>
      </w:r>
    </w:p>
    <w:p w:rsidR="00FD7C88" w:rsidRPr="00A35AF3" w:rsidRDefault="00FD7C88" w:rsidP="00A35AF3">
      <w:pPr>
        <w:spacing w:after="0"/>
        <w:ind w:firstLine="426"/>
        <w:jc w:val="both"/>
        <w:rPr>
          <w:rFonts w:ascii="Times New Roman" w:hAnsi="Times New Roman" w:cs="Times New Roman"/>
          <w:b/>
          <w:sz w:val="24"/>
          <w:szCs w:val="24"/>
        </w:rPr>
      </w:pPr>
    </w:p>
    <w:p w:rsidR="00E81BCC" w:rsidRPr="00A35AF3" w:rsidRDefault="00E81BC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4.1 </w:t>
      </w:r>
      <w:r w:rsidR="003E1B0A" w:rsidRPr="00A35AF3">
        <w:rPr>
          <w:rFonts w:ascii="Times New Roman" w:hAnsi="Times New Roman" w:cs="Times New Roman"/>
          <w:sz w:val="24"/>
          <w:szCs w:val="24"/>
        </w:rPr>
        <w:t xml:space="preserve">Обществен сектор </w:t>
      </w:r>
    </w:p>
    <w:p w:rsidR="0090352F" w:rsidRPr="00A35AF3" w:rsidRDefault="003E1B0A"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Цялостното състояние на сградите, оборудването и инсталациите в повечето общински и обществени обекти в общината не се различава като цяло от това в страната. Това налага провеждането на мерки за намаляване разхода на енергия, както и влагане на инвестиции във физическото обновяване на сградите и подмяна на съоръженията. Прилагането на мерки за рационално използване на енергоносителите ще доведе до намаляване на разходите на горива и енергия в обекти и сгради, финансирани от общинският бюджет чрез внедряване на енергоспестяващи технологии и мерки и усъвършенстване на организацията на поддръжка и контрол на енергийните съоръжения. Подобряване качеството на енергийните услуги, които се предлагат от общината ще допринесе за достигане на нормативните изисквания за осветеност в учебни, детски, социални и здравни заведения, улици, пешеходни зони и др. Основно перо в консумацията на енергия e обслужването на общинските сгради: административните сгради, сгради на образованието, културните сгради и здравни обекти, също така и уличното осветление и др. енергоконсумиращи услуги изпълнявани от общината /транспорт, културни мероприятия/. Обща черта в тези обекти е нерационалното използване на енергията, която същевременно надхвърля нивата за </w:t>
      </w:r>
      <w:r w:rsidRPr="00A35AF3">
        <w:rPr>
          <w:rFonts w:ascii="Times New Roman" w:hAnsi="Times New Roman" w:cs="Times New Roman"/>
          <w:sz w:val="24"/>
          <w:szCs w:val="24"/>
        </w:rPr>
        <w:lastRenderedPageBreak/>
        <w:t xml:space="preserve">ефективна консумация, постигани в подобни сгради в другите страни от Европейския съюз. Отчита се застаряване на сградния фонд и амортизиране на инсталациите и оборудването в тях, наследеното строителство не е съобразено с икономията на енергия, сградите се нуждаят от основно обновяване, саниране и подмяна на инсталациите. В част от съществуващият административен, училищен, и културен сграден фонд са приложени мерки по енергийна ефективност – саниране на стени, под и покрив, подмяна на дограма и подмяна на отоплителна система. </w:t>
      </w:r>
    </w:p>
    <w:p w:rsidR="00691F6C" w:rsidRPr="00A35AF3" w:rsidRDefault="00691F6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Сградният фонд на община Гълъбово е създаден с течение на годините и с цел за задоволяване на потребностите й. Той е разнообразен и разделен по целеви групи, определени по функции и предназначение за по-лесното и бързо оценяване на енергийното потребление във всяка от групите. </w:t>
      </w:r>
    </w:p>
    <w:p w:rsidR="00691F6C" w:rsidRPr="00A35AF3" w:rsidRDefault="00691F6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Общинският сграден фонд на територията на Общината е изключително остарял, амортизиран, което предопределя високите разходи за подръжка на обектите. Наличния сграден фонд е строен с по – стари  технологии и се нуждае от реновация</w:t>
      </w:r>
    </w:p>
    <w:p w:rsidR="00691F6C" w:rsidRPr="00A35AF3" w:rsidRDefault="00691F6C"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Голяма част от сградният фонд на Община Гълъбово се отоплява чрез централно  топлоснабдявване, което спрямо другите начини е сравнително икономичен. В по-голямата си част той е с влошени енергоефективни параметри. Над 90 % от общинските училища, детски градини и обектите, предоставящи социални услуги, са топлофицирани.</w:t>
      </w:r>
    </w:p>
    <w:p w:rsidR="00691F6C" w:rsidRPr="00A35AF3" w:rsidRDefault="00691F6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Задължителното обследване на общинския сграден фонд (за обекти с РЗП над 250 м2), съгласно Закона за енергийната ефективност, е извършено на </w:t>
      </w:r>
      <w:r w:rsidR="00E85959" w:rsidRPr="00A35AF3">
        <w:rPr>
          <w:rFonts w:ascii="Times New Roman" w:hAnsi="Times New Roman" w:cs="Times New Roman"/>
          <w:sz w:val="24"/>
          <w:szCs w:val="24"/>
        </w:rPr>
        <w:t xml:space="preserve">5 сгради, като на 3 </w:t>
      </w:r>
      <w:r w:rsidRPr="00A35AF3">
        <w:rPr>
          <w:rFonts w:ascii="Times New Roman" w:hAnsi="Times New Roman" w:cs="Times New Roman"/>
          <w:sz w:val="24"/>
          <w:szCs w:val="24"/>
        </w:rPr>
        <w:t>обекта са приложени съответните мерки и сградите са с подобрени енергийни характеристики.</w:t>
      </w:r>
      <w:r w:rsidR="00E85959" w:rsidRPr="00A35AF3">
        <w:rPr>
          <w:rFonts w:ascii="Times New Roman" w:hAnsi="Times New Roman" w:cs="Times New Roman"/>
          <w:sz w:val="24"/>
          <w:szCs w:val="24"/>
        </w:rPr>
        <w:t>На 12 сгради са извършени частични мерки за енергийна ефективност.</w:t>
      </w:r>
      <w:r w:rsidRPr="00A35AF3">
        <w:rPr>
          <w:rFonts w:ascii="Times New Roman" w:hAnsi="Times New Roman" w:cs="Times New Roman"/>
          <w:sz w:val="24"/>
          <w:szCs w:val="24"/>
        </w:rPr>
        <w:t xml:space="preserve"> Ежегодно са планирани разходи и са извършвани строително-ремонтни дейности, свързани с ремонти на покриви, подмяна на дограма по част от фасадите, ремонти на ОВ, В и К и ел.системи. Тези дейности не са предхождани от обследване и трудно би могъл да се прецени ефектът от пестене на енергия и подобряване на комфорта на обитаване.</w:t>
      </w:r>
    </w:p>
    <w:p w:rsidR="00C91EA3" w:rsidRPr="00A35AF3" w:rsidRDefault="00691F6C"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Уличното  осветление  в  община  Гълъбово  е  изпълнено  с  осветителни  тела  с натриеви лампи високо налягане с мощност 70  W.</w:t>
      </w:r>
      <w:r w:rsidR="006F0691" w:rsidRPr="00A35AF3">
        <w:rPr>
          <w:rFonts w:ascii="Times New Roman" w:hAnsi="Times New Roman" w:cs="Times New Roman"/>
          <w:sz w:val="24"/>
          <w:szCs w:val="24"/>
        </w:rPr>
        <w:t xml:space="preserve"> </w:t>
      </w:r>
      <w:r w:rsidR="00FC0586" w:rsidRPr="00A35AF3">
        <w:rPr>
          <w:rFonts w:ascii="Times New Roman" w:hAnsi="Times New Roman" w:cs="Times New Roman"/>
          <w:sz w:val="24"/>
          <w:szCs w:val="24"/>
          <w:lang w:val="en-US"/>
        </w:rPr>
        <w:t xml:space="preserve">В </w:t>
      </w:r>
      <w:proofErr w:type="spellStart"/>
      <w:r w:rsidR="00FC0586" w:rsidRPr="00A35AF3">
        <w:rPr>
          <w:rFonts w:ascii="Times New Roman" w:hAnsi="Times New Roman" w:cs="Times New Roman"/>
          <w:sz w:val="24"/>
          <w:szCs w:val="24"/>
          <w:lang w:val="en-US"/>
        </w:rPr>
        <w:t>момента</w:t>
      </w:r>
      <w:proofErr w:type="spellEnd"/>
      <w:r w:rsidR="00FC0586" w:rsidRPr="00A35AF3">
        <w:rPr>
          <w:rFonts w:ascii="Times New Roman" w:hAnsi="Times New Roman" w:cs="Times New Roman"/>
          <w:sz w:val="24"/>
          <w:szCs w:val="24"/>
          <w:lang w:val="en-US"/>
        </w:rPr>
        <w:t xml:space="preserve"> </w:t>
      </w:r>
      <w:r w:rsidR="00FC0586" w:rsidRPr="00A35AF3">
        <w:rPr>
          <w:rFonts w:ascii="Times New Roman" w:hAnsi="Times New Roman" w:cs="Times New Roman"/>
          <w:sz w:val="24"/>
          <w:szCs w:val="24"/>
        </w:rPr>
        <w:t>п</w:t>
      </w:r>
      <w:r w:rsidR="006F0691" w:rsidRPr="00A35AF3">
        <w:rPr>
          <w:rFonts w:ascii="Times New Roman" w:hAnsi="Times New Roman" w:cs="Times New Roman"/>
          <w:sz w:val="24"/>
          <w:szCs w:val="24"/>
        </w:rPr>
        <w:t xml:space="preserve">очти изцяло/около 95%/ е подменено с </w:t>
      </w:r>
      <w:r w:rsidR="006F0691" w:rsidRPr="00A35AF3">
        <w:rPr>
          <w:rFonts w:ascii="Times New Roman" w:hAnsi="Times New Roman" w:cs="Times New Roman"/>
          <w:sz w:val="24"/>
          <w:szCs w:val="24"/>
          <w:lang w:val="en-US"/>
        </w:rPr>
        <w:t>LED</w:t>
      </w:r>
      <w:r w:rsidR="006F0691" w:rsidRPr="00A35AF3">
        <w:rPr>
          <w:rFonts w:ascii="Times New Roman" w:hAnsi="Times New Roman" w:cs="Times New Roman"/>
          <w:sz w:val="24"/>
          <w:szCs w:val="24"/>
        </w:rPr>
        <w:t xml:space="preserve"> осветителни тела с мощност от 2х18</w:t>
      </w:r>
      <w:r w:rsidR="006F0691" w:rsidRPr="00A35AF3">
        <w:rPr>
          <w:rFonts w:ascii="Times New Roman" w:hAnsi="Times New Roman" w:cs="Times New Roman"/>
          <w:sz w:val="24"/>
          <w:szCs w:val="24"/>
          <w:lang w:val="en-US"/>
        </w:rPr>
        <w:t>W.</w:t>
      </w:r>
    </w:p>
    <w:p w:rsidR="00691F6C" w:rsidRPr="00A35AF3" w:rsidRDefault="00691F6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Осветителите са поставени на железобетонни стълбове с височина  6  m.  Разположени  са едностранно.  Захранването  е  еднофазно.  Изпълнено  е  въздушно  с изолирани  алуминиеви  проводници  със  сечения  16  mm2 и  10  mm2  Изключение прави  частта със стоманените стълбове, където захранването е с положен  в  земята  кабел.  В  паркове,  градинки  и  площади  осветлението  е изпълнено  на  метални  стълбове  високи  по  2.4  m  със  сферични  тела  и енергоспестяващи лампи с мощност 18  W  .  Общият    брой на осветителите в общината  е  2600,  като  2400  от  тях  са  за  улиците,  а  200  са  паркови.Осветлението  е  разпределено  на  клонове  по  улици.  Захранването  става непосредствено от трансформаторните постове, като към всеки ТП има по един клон.  Управлението  на  осветлението  е  автоматично,  фоточувствително  и автономно за всеки клон. Измерването на употребената електроенергия става за  всеки  със  самостоятелно  табло  с  предпазители  и  електромер.  Таблата  са монтирани външно на съответния ТП и са защитени срещу вандалски прояви.</w:t>
      </w:r>
    </w:p>
    <w:p w:rsidR="005C0DC7" w:rsidRPr="00A35AF3" w:rsidRDefault="00691F6C"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В тази връзка с цел „Повишаване на енергийната ефективност на уличното осветление в община Гълъбово“ през 2015 г. е сключен договор за подмяна на уличното осветление  с ново енергоспестяващо LED осветление във всички населени места. След приключването му през 2018 г.  значително ще е намаляла консумацията на електроенергия.</w:t>
      </w:r>
    </w:p>
    <w:p w:rsidR="003D001D" w:rsidRPr="00A35AF3" w:rsidRDefault="005C0DC7"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lastRenderedPageBreak/>
        <w:t>По Национална програма за енергийна ефективност на многофамилни жилищни сгради към Министерство на регионалното развитие и благоустройството</w:t>
      </w:r>
      <w:r w:rsidRPr="00A35AF3">
        <w:rPr>
          <w:rFonts w:ascii="Times New Roman" w:hAnsi="Times New Roman" w:cs="Times New Roman"/>
          <w:sz w:val="24"/>
          <w:szCs w:val="24"/>
          <w:lang w:val="en-US"/>
        </w:rPr>
        <w:t xml:space="preserve"> </w:t>
      </w:r>
      <w:r w:rsidRPr="00A35AF3">
        <w:rPr>
          <w:rFonts w:ascii="Times New Roman" w:hAnsi="Times New Roman" w:cs="Times New Roman"/>
          <w:sz w:val="24"/>
          <w:szCs w:val="24"/>
        </w:rPr>
        <w:t>има подписани 15 договора за финансиране от Българска банка за развитие, като за 7 от сградите са изпълнени предписаните енергоспестяващи мерки на територията на гр. Гълъбово.</w:t>
      </w:r>
    </w:p>
    <w:p w:rsidR="003E1B0A" w:rsidRPr="00A35AF3" w:rsidRDefault="0021255C"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lang w:val="en-US"/>
        </w:rPr>
        <w:t>4</w:t>
      </w:r>
      <w:r w:rsidR="003E1B0A" w:rsidRPr="00A35AF3">
        <w:rPr>
          <w:rFonts w:ascii="Times New Roman" w:hAnsi="Times New Roman" w:cs="Times New Roman"/>
          <w:sz w:val="24"/>
          <w:szCs w:val="24"/>
        </w:rPr>
        <w:t xml:space="preserve">.2. Битов сектор </w:t>
      </w:r>
    </w:p>
    <w:p w:rsidR="003E1B0A" w:rsidRPr="00A35AF3" w:rsidRDefault="003E1B0A"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Най-висок дял в енергийното потребление на битовия сектор има електроенергията като общата тенденция е на намаляване на потреблението. Над 75% от целия жилищен фонд се състои от сгради с ниска енергоефективност, остарели, амортизирани, без изолации, с дървена дограма. Предприеманите ремонти са частични и не включват прилагане на мерки за енергийна ефективност, което води до цялостен неблагоприятен енергиен баланс в домакинствата. Над 50% от домакинствата използват стари електрически уреди, а не енергоефективни – причината за това са ниската покупателна способност, особено на населението от третата възраст. Голяма част от хората не са информирани за етикирането на стоките и параметрите им по отношение на икономичност на ел. енергия. Ефективна държавна мярка в тази насока е заложена в Наредбата за изискванията за етикетиране на битови уреди по отношение на консумацията на енергия и други ресурси, но не е достатъчно популяризирана;</w:t>
      </w:r>
    </w:p>
    <w:p w:rsidR="003E1B0A" w:rsidRPr="00A35AF3" w:rsidRDefault="0021255C"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lang w:val="en-US"/>
        </w:rPr>
        <w:t>4</w:t>
      </w:r>
      <w:r w:rsidR="003E1B0A" w:rsidRPr="00A35AF3">
        <w:rPr>
          <w:rFonts w:ascii="Times New Roman" w:hAnsi="Times New Roman" w:cs="Times New Roman"/>
          <w:sz w:val="24"/>
          <w:szCs w:val="24"/>
        </w:rPr>
        <w:t xml:space="preserve">.3 Промишленост </w:t>
      </w:r>
    </w:p>
    <w:p w:rsidR="003D001D" w:rsidRPr="00A35AF3" w:rsidRDefault="00CF3805"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lang w:val="ru-RU"/>
        </w:rPr>
        <w:t xml:space="preserve">Водещи функции и значимо място в икономиката на община Гълъбово имат добивната промишленост, производството на електроенергия, производството на брикети и енергоремонта. </w:t>
      </w:r>
      <w:proofErr w:type="spellStart"/>
      <w:r w:rsidRPr="00A35AF3">
        <w:rPr>
          <w:rFonts w:ascii="Times New Roman" w:hAnsi="Times New Roman" w:cs="Times New Roman"/>
          <w:sz w:val="24"/>
          <w:szCs w:val="24"/>
          <w:lang w:val="en-US"/>
        </w:rPr>
        <w:t>Този</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отрасъл</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се</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представлява</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от</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Брикел</w:t>
      </w:r>
      <w:proofErr w:type="spellEnd"/>
      <w:r w:rsidRPr="00A35AF3">
        <w:rPr>
          <w:rFonts w:ascii="Times New Roman" w:hAnsi="Times New Roman" w:cs="Times New Roman"/>
          <w:sz w:val="24"/>
          <w:szCs w:val="24"/>
          <w:lang w:val="en-US"/>
        </w:rPr>
        <w:t>” ЕАД</w:t>
      </w:r>
      <w:r w:rsidR="0067665C" w:rsidRPr="00A35AF3">
        <w:rPr>
          <w:rFonts w:ascii="Times New Roman" w:hAnsi="Times New Roman" w:cs="Times New Roman"/>
          <w:sz w:val="24"/>
          <w:szCs w:val="24"/>
          <w:lang w:val="en-US"/>
        </w:rPr>
        <w:t xml:space="preserve">, </w:t>
      </w:r>
      <w:r w:rsidRPr="00A35AF3">
        <w:rPr>
          <w:rFonts w:ascii="Times New Roman" w:hAnsi="Times New Roman" w:cs="Times New Roman"/>
          <w:sz w:val="24"/>
          <w:szCs w:val="24"/>
          <w:lang w:val="en-US"/>
        </w:rPr>
        <w:t xml:space="preserve"> “</w:t>
      </w:r>
      <w:r w:rsidR="0067665C" w:rsidRPr="00A35AF3">
        <w:rPr>
          <w:rFonts w:ascii="Times New Roman" w:hAnsi="Times New Roman" w:cs="Times New Roman"/>
          <w:sz w:val="24"/>
          <w:szCs w:val="24"/>
        </w:rPr>
        <w:t xml:space="preserve">КонтурГлобал </w:t>
      </w:r>
      <w:proofErr w:type="spellStart"/>
      <w:r w:rsidRPr="00A35AF3">
        <w:rPr>
          <w:rFonts w:ascii="Times New Roman" w:hAnsi="Times New Roman" w:cs="Times New Roman"/>
          <w:sz w:val="24"/>
          <w:szCs w:val="24"/>
          <w:lang w:val="en-US"/>
        </w:rPr>
        <w:t>Марица</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Изток</w:t>
      </w:r>
      <w:proofErr w:type="spellEnd"/>
      <w:r w:rsidRPr="00A35AF3">
        <w:rPr>
          <w:rFonts w:ascii="Times New Roman" w:hAnsi="Times New Roman" w:cs="Times New Roman"/>
          <w:sz w:val="24"/>
          <w:szCs w:val="24"/>
          <w:lang w:val="en-US"/>
        </w:rPr>
        <w:t xml:space="preserve"> 3”, </w:t>
      </w:r>
      <w:proofErr w:type="spellStart"/>
      <w:r w:rsidRPr="00A35AF3">
        <w:rPr>
          <w:rFonts w:ascii="Times New Roman" w:hAnsi="Times New Roman" w:cs="Times New Roman"/>
          <w:sz w:val="24"/>
          <w:szCs w:val="24"/>
          <w:lang w:val="en-US"/>
        </w:rPr>
        <w:t>рудник</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Трояново</w:t>
      </w:r>
      <w:proofErr w:type="spellEnd"/>
      <w:r w:rsidRPr="00A35AF3">
        <w:rPr>
          <w:rFonts w:ascii="Times New Roman" w:hAnsi="Times New Roman" w:cs="Times New Roman"/>
          <w:sz w:val="24"/>
          <w:szCs w:val="24"/>
          <w:lang w:val="en-US"/>
        </w:rPr>
        <w:t xml:space="preserve"> 3”, “</w:t>
      </w:r>
      <w:proofErr w:type="spellStart"/>
      <w:r w:rsidRPr="00A35AF3">
        <w:rPr>
          <w:rFonts w:ascii="Times New Roman" w:hAnsi="Times New Roman" w:cs="Times New Roman"/>
          <w:sz w:val="24"/>
          <w:szCs w:val="24"/>
          <w:lang w:val="en-US"/>
        </w:rPr>
        <w:t>Енергоремонт</w:t>
      </w:r>
      <w:proofErr w:type="spellEnd"/>
      <w:r w:rsidRPr="00A35AF3">
        <w:rPr>
          <w:rFonts w:ascii="Times New Roman" w:hAnsi="Times New Roman" w:cs="Times New Roman"/>
          <w:sz w:val="24"/>
          <w:szCs w:val="24"/>
          <w:lang w:val="en-US"/>
        </w:rPr>
        <w:t xml:space="preserve">” АД  и </w:t>
      </w:r>
      <w:proofErr w:type="spellStart"/>
      <w:r w:rsidRPr="00A35AF3">
        <w:rPr>
          <w:rFonts w:ascii="Times New Roman" w:hAnsi="Times New Roman" w:cs="Times New Roman"/>
          <w:sz w:val="24"/>
          <w:szCs w:val="24"/>
          <w:lang w:val="en-US"/>
        </w:rPr>
        <w:t>част</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от</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рудник</w:t>
      </w:r>
      <w:proofErr w:type="spellEnd"/>
      <w:r w:rsidRPr="00A35AF3">
        <w:rPr>
          <w:rFonts w:ascii="Times New Roman" w:hAnsi="Times New Roman" w:cs="Times New Roman"/>
          <w:sz w:val="24"/>
          <w:szCs w:val="24"/>
          <w:lang w:val="en-US"/>
        </w:rPr>
        <w:t xml:space="preserve"> “</w:t>
      </w:r>
      <w:proofErr w:type="spellStart"/>
      <w:r w:rsidRPr="00A35AF3">
        <w:rPr>
          <w:rFonts w:ascii="Times New Roman" w:hAnsi="Times New Roman" w:cs="Times New Roman"/>
          <w:sz w:val="24"/>
          <w:szCs w:val="24"/>
          <w:lang w:val="en-US"/>
        </w:rPr>
        <w:t>Троянво</w:t>
      </w:r>
      <w:proofErr w:type="spellEnd"/>
      <w:r w:rsidRPr="00A35AF3">
        <w:rPr>
          <w:rFonts w:ascii="Times New Roman" w:hAnsi="Times New Roman" w:cs="Times New Roman"/>
          <w:sz w:val="24"/>
          <w:szCs w:val="24"/>
          <w:lang w:val="en-US"/>
        </w:rPr>
        <w:t xml:space="preserve"> – 1”, </w:t>
      </w:r>
      <w:r w:rsidR="0067665C" w:rsidRPr="00A35AF3">
        <w:rPr>
          <w:rFonts w:ascii="Times New Roman" w:hAnsi="Times New Roman" w:cs="Times New Roman"/>
          <w:sz w:val="24"/>
          <w:szCs w:val="24"/>
        </w:rPr>
        <w:t>ТЕЦ „</w:t>
      </w:r>
      <w:r w:rsidRPr="00A35AF3">
        <w:rPr>
          <w:rFonts w:ascii="Times New Roman" w:hAnsi="Times New Roman" w:cs="Times New Roman"/>
          <w:sz w:val="24"/>
          <w:szCs w:val="24"/>
          <w:lang w:val="en-US"/>
        </w:rPr>
        <w:t>АЕS</w:t>
      </w:r>
      <w:r w:rsidR="0067665C" w:rsidRPr="00A35AF3">
        <w:rPr>
          <w:rFonts w:ascii="Times New Roman" w:hAnsi="Times New Roman" w:cs="Times New Roman"/>
          <w:sz w:val="24"/>
          <w:szCs w:val="24"/>
          <w:lang w:val="ru-RU"/>
        </w:rPr>
        <w:t xml:space="preserve"> -</w:t>
      </w:r>
      <w:r w:rsidRPr="00A35AF3">
        <w:rPr>
          <w:rFonts w:ascii="Times New Roman" w:hAnsi="Times New Roman" w:cs="Times New Roman"/>
          <w:sz w:val="24"/>
          <w:szCs w:val="24"/>
          <w:lang w:val="ru-RU"/>
        </w:rPr>
        <w:t>Гълъбово”</w:t>
      </w:r>
      <w:r w:rsidRPr="00A35AF3">
        <w:rPr>
          <w:rFonts w:ascii="Times New Roman" w:hAnsi="Times New Roman" w:cs="Times New Roman"/>
          <w:sz w:val="24"/>
          <w:szCs w:val="24"/>
          <w:lang w:val="en-US"/>
        </w:rPr>
        <w:t>.</w:t>
      </w:r>
    </w:p>
    <w:p w:rsidR="00310E49" w:rsidRPr="00A35AF3" w:rsidRDefault="003E1B0A"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В този аспект на територията на общината </w:t>
      </w:r>
      <w:r w:rsidR="00CF3805" w:rsidRPr="00A35AF3">
        <w:rPr>
          <w:rFonts w:ascii="Times New Roman" w:hAnsi="Times New Roman" w:cs="Times New Roman"/>
          <w:sz w:val="24"/>
          <w:szCs w:val="24"/>
        </w:rPr>
        <w:t>са налични големи</w:t>
      </w:r>
      <w:r w:rsidRPr="00A35AF3">
        <w:rPr>
          <w:rFonts w:ascii="Times New Roman" w:hAnsi="Times New Roman" w:cs="Times New Roman"/>
          <w:sz w:val="24"/>
          <w:szCs w:val="24"/>
        </w:rPr>
        <w:t xml:space="preserve"> енергоемки производства, но има достатъчно голямо поле за прилагане на енергоефективни мероприятия. Ролята на общината е в създаването на подходяща среда за енергоспестяване, в даването на личен пример и осигуряване на съдействие при достъпа до средства за финансиране на мерки за енергийна ефективност. За повишаване на енергийн</w:t>
      </w:r>
      <w:r w:rsidR="00310E49" w:rsidRPr="00A35AF3">
        <w:rPr>
          <w:rFonts w:ascii="Times New Roman" w:hAnsi="Times New Roman" w:cs="Times New Roman"/>
          <w:sz w:val="24"/>
          <w:szCs w:val="24"/>
        </w:rPr>
        <w:t>ата ефективност в община Гълъбово</w:t>
      </w:r>
      <w:r w:rsidRPr="00A35AF3">
        <w:rPr>
          <w:rFonts w:ascii="Times New Roman" w:hAnsi="Times New Roman" w:cs="Times New Roman"/>
          <w:sz w:val="24"/>
          <w:szCs w:val="24"/>
        </w:rPr>
        <w:t>, в промишлената сфера, трябва да се приложат следните общи мерки:</w:t>
      </w:r>
    </w:p>
    <w:p w:rsidR="00433AD1" w:rsidRDefault="003E1B0A"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 Въвеждане в производството енергоспестяващи технологии на базата на оптимизиране на капацитета, използване на възобновяеми енергийни източници и други; </w:t>
      </w:r>
    </w:p>
    <w:p w:rsidR="00433AD1" w:rsidRDefault="003E1B0A"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 Оптимизиране на енергийните разходи за отопление на помещенията чрез въвеждане на нови отоплителни технологии; </w:t>
      </w:r>
    </w:p>
    <w:p w:rsidR="00433AD1" w:rsidRDefault="003E1B0A" w:rsidP="00A35AF3">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t xml:space="preserve">- Въвеждане на енергоспестяващо осветление; </w:t>
      </w:r>
    </w:p>
    <w:p w:rsidR="003E1B0A" w:rsidRPr="00A35AF3" w:rsidRDefault="003E1B0A"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 Изграждане на информационна система за състоянието на енергийната ефективност на общинско ниво/ чл.5, ал. 2, т. 11 от Закона за енергийната ефективност/ на базата на която да се приложат препоръчителни мерки, специфични за</w:t>
      </w:r>
      <w:r w:rsidRPr="00A35AF3">
        <w:rPr>
          <w:rFonts w:ascii="Times New Roman" w:hAnsi="Times New Roman" w:cs="Times New Roman"/>
          <w:color w:val="FF0000"/>
          <w:sz w:val="24"/>
          <w:szCs w:val="24"/>
        </w:rPr>
        <w:t xml:space="preserve"> </w:t>
      </w:r>
      <w:r w:rsidRPr="00A35AF3">
        <w:rPr>
          <w:rFonts w:ascii="Times New Roman" w:hAnsi="Times New Roman" w:cs="Times New Roman"/>
          <w:sz w:val="24"/>
          <w:szCs w:val="24"/>
        </w:rPr>
        <w:t xml:space="preserve">общината; </w:t>
      </w:r>
    </w:p>
    <w:p w:rsidR="003E1B0A" w:rsidRPr="00A35AF3" w:rsidRDefault="0021255C"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lang w:val="en-US"/>
        </w:rPr>
        <w:t>4</w:t>
      </w:r>
      <w:r w:rsidR="003E1B0A" w:rsidRPr="00A35AF3">
        <w:rPr>
          <w:rFonts w:ascii="Times New Roman" w:hAnsi="Times New Roman" w:cs="Times New Roman"/>
          <w:sz w:val="24"/>
          <w:szCs w:val="24"/>
        </w:rPr>
        <w:t xml:space="preserve">.4 Селски стопанство </w:t>
      </w:r>
    </w:p>
    <w:p w:rsidR="003E1B0A" w:rsidRPr="00A35AF3" w:rsidRDefault="003E1B0A"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 xml:space="preserve">Водещо в изготвянето на визията за подобряване на енергийната ефективност в селското стопанство е повишаването на информираността на земеделските производители и техните познания за различните технологии на производство. Земеделските стопани трябва да бъдат обучени да използват максимално ресурса на местните почвени типове и районирани сортове на основните земеделски култури. Въвеждането на нова техника и нови производствени технологии ще доведе до по-голяма енергийна ефективност в селското стопанство, както и комасацията на земята и уедряването на земеделските площи, като допълнителен фактор. Конкретните действия по информиране и обучение на земеделските </w:t>
      </w:r>
      <w:r w:rsidRPr="00A35AF3">
        <w:rPr>
          <w:rFonts w:ascii="Times New Roman" w:hAnsi="Times New Roman" w:cs="Times New Roman"/>
          <w:sz w:val="24"/>
          <w:szCs w:val="24"/>
        </w:rPr>
        <w:lastRenderedPageBreak/>
        <w:t xml:space="preserve">производители трябва да са насочени към: - достъп до европейски програми и мерки; - производство с минимум почвени обработки; - възстановяване на естественото почвено плодородие без употреба на енергоемки минерални торове, а чрез правилното редуване на земеделските култури и използване на органични торови за подобряване на химическите и физични своиства на почвата; - използване на устойчиви на болести и неприятели сортове на земеделските култури и изграждане на подходящи сеитбообръщения с цел минимизиране на употребата на пестициди; - повишаване на познанията по организация на селскостопанското производство и оптимално натоварване на машинния парк; </w:t>
      </w:r>
    </w:p>
    <w:p w:rsidR="003E1B0A" w:rsidRPr="00433AD1" w:rsidRDefault="00A35AF3" w:rsidP="00433AD1">
      <w:pPr>
        <w:spacing w:after="0"/>
        <w:ind w:firstLine="426"/>
        <w:jc w:val="both"/>
        <w:rPr>
          <w:rFonts w:ascii="Times New Roman" w:hAnsi="Times New Roman" w:cs="Times New Roman"/>
          <w:sz w:val="24"/>
          <w:szCs w:val="24"/>
          <w:lang w:val="en-US"/>
        </w:rPr>
      </w:pPr>
      <w:r w:rsidRPr="00433AD1">
        <w:rPr>
          <w:rFonts w:ascii="Times New Roman" w:hAnsi="Times New Roman" w:cs="Times New Roman"/>
          <w:sz w:val="24"/>
          <w:szCs w:val="24"/>
        </w:rPr>
        <w:t>4</w:t>
      </w:r>
      <w:r w:rsidR="003E1B0A" w:rsidRPr="00433AD1">
        <w:rPr>
          <w:rFonts w:ascii="Times New Roman" w:hAnsi="Times New Roman" w:cs="Times New Roman"/>
          <w:sz w:val="24"/>
          <w:szCs w:val="24"/>
        </w:rPr>
        <w:t xml:space="preserve">.5. Транспорт </w:t>
      </w:r>
    </w:p>
    <w:p w:rsidR="003E1B0A" w:rsidRPr="00433AD1" w:rsidRDefault="003E1B0A" w:rsidP="00433AD1">
      <w:pPr>
        <w:spacing w:after="0"/>
        <w:ind w:firstLine="426"/>
        <w:jc w:val="both"/>
        <w:rPr>
          <w:rFonts w:ascii="Times New Roman" w:hAnsi="Times New Roman" w:cs="Times New Roman"/>
          <w:sz w:val="24"/>
          <w:szCs w:val="24"/>
          <w:lang w:val="en-US"/>
        </w:rPr>
      </w:pPr>
      <w:r w:rsidRPr="00433AD1">
        <w:rPr>
          <w:rFonts w:ascii="Times New Roman" w:hAnsi="Times New Roman" w:cs="Times New Roman"/>
          <w:sz w:val="24"/>
          <w:szCs w:val="24"/>
        </w:rPr>
        <w:t>Водещ проблем за ниската енергийна ефективност на транспортните услуги е стария и амортизиран автомобилен парк. Освен към потреблението на горива това оказва въздействие и върху състоянието на околната среда. За намаляване на специфичния разход на горива и емисиите на газове в транспорта е необходимо: - подобряване на общинската пътна мрежа; - подобряване на техническото състояние на пътните превозни средства; - подобряване на организацията на движението по населени места; Общината може да прилага успешна политика по енергийна ефективност в транспорт чрез транспортната схема за обществения транспорт, изготвена съгласно Наредба №2 от 15 март 2002г. за условията и реда за утвърждаване на транспортни схеми и за осъществяване на обществени превози на пътници с автобуси. Чрез транспортната схема общината може да въздейства на частните превозвачи и да провежда политики от местно социално и екологично значение.</w:t>
      </w:r>
    </w:p>
    <w:p w:rsidR="003E1B0A" w:rsidRPr="00A35AF3" w:rsidRDefault="00A35AF3" w:rsidP="00A35AF3">
      <w:pPr>
        <w:spacing w:after="0"/>
        <w:ind w:firstLine="426"/>
        <w:jc w:val="both"/>
        <w:rPr>
          <w:rFonts w:ascii="Times New Roman" w:hAnsi="Times New Roman" w:cs="Times New Roman"/>
          <w:sz w:val="24"/>
          <w:szCs w:val="24"/>
          <w:lang w:val="en-US"/>
        </w:rPr>
      </w:pPr>
      <w:r>
        <w:rPr>
          <w:rFonts w:ascii="Times New Roman" w:hAnsi="Times New Roman" w:cs="Times New Roman"/>
          <w:sz w:val="24"/>
          <w:szCs w:val="24"/>
        </w:rPr>
        <w:t>4</w:t>
      </w:r>
      <w:r w:rsidR="003E1B0A" w:rsidRPr="00A35AF3">
        <w:rPr>
          <w:rFonts w:ascii="Times New Roman" w:hAnsi="Times New Roman" w:cs="Times New Roman"/>
          <w:sz w:val="24"/>
          <w:szCs w:val="24"/>
        </w:rPr>
        <w:t>.</w:t>
      </w:r>
      <w:r>
        <w:rPr>
          <w:rFonts w:ascii="Times New Roman" w:hAnsi="Times New Roman" w:cs="Times New Roman"/>
          <w:sz w:val="24"/>
          <w:szCs w:val="24"/>
        </w:rPr>
        <w:t>6</w:t>
      </w:r>
      <w:r w:rsidR="003E1B0A" w:rsidRPr="00A35AF3">
        <w:rPr>
          <w:rFonts w:ascii="Times New Roman" w:hAnsi="Times New Roman" w:cs="Times New Roman"/>
          <w:sz w:val="24"/>
          <w:szCs w:val="24"/>
        </w:rPr>
        <w:t>. SWOT анализ</w:t>
      </w:r>
    </w:p>
    <w:p w:rsidR="003E1B0A" w:rsidRPr="00A35AF3" w:rsidRDefault="003E1B0A" w:rsidP="00A35AF3">
      <w:pPr>
        <w:spacing w:after="0"/>
        <w:ind w:firstLine="426"/>
        <w:jc w:val="both"/>
        <w:rPr>
          <w:rFonts w:ascii="Times New Roman" w:hAnsi="Times New Roman" w:cs="Times New Roman"/>
          <w:sz w:val="24"/>
          <w:szCs w:val="24"/>
          <w:lang w:val="en-US"/>
        </w:rPr>
      </w:pPr>
      <w:r w:rsidRPr="00A35AF3">
        <w:rPr>
          <w:rFonts w:ascii="Times New Roman" w:hAnsi="Times New Roman" w:cs="Times New Roman"/>
          <w:sz w:val="24"/>
          <w:szCs w:val="24"/>
        </w:rPr>
        <w:t xml:space="preserve">SWOT анализът дефинира действието на вътрешни и външни фактори за развитието и възможностите за избор на подходяща стратегия за постигане целите на развитие на енергийния мениджмънт в общината. </w:t>
      </w:r>
    </w:p>
    <w:p w:rsidR="00C8657A" w:rsidRDefault="00C8657A" w:rsidP="00AF1DD8">
      <w:pPr>
        <w:pStyle w:val="ListParagraph"/>
        <w:ind w:left="0"/>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4606"/>
        <w:gridCol w:w="4606"/>
      </w:tblGrid>
      <w:tr w:rsidR="00C8657A" w:rsidTr="00C8657A">
        <w:tc>
          <w:tcPr>
            <w:tcW w:w="4606" w:type="dxa"/>
          </w:tcPr>
          <w:p w:rsidR="00C8657A" w:rsidRPr="00C8657A" w:rsidRDefault="00C8657A" w:rsidP="00AF1DD8">
            <w:pPr>
              <w:pStyle w:val="ListParagraph"/>
              <w:ind w:left="0"/>
              <w:jc w:val="both"/>
              <w:rPr>
                <w:rFonts w:ascii="Times New Roman" w:hAnsi="Times New Roman" w:cs="Times New Roman"/>
                <w:b/>
                <w:sz w:val="28"/>
                <w:szCs w:val="28"/>
              </w:rPr>
            </w:pPr>
            <w:r w:rsidRPr="00C8657A">
              <w:rPr>
                <w:rFonts w:ascii="Times New Roman" w:hAnsi="Times New Roman" w:cs="Times New Roman"/>
                <w:b/>
                <w:sz w:val="28"/>
                <w:szCs w:val="28"/>
              </w:rPr>
              <w:t>Силни страни</w:t>
            </w:r>
          </w:p>
        </w:tc>
        <w:tc>
          <w:tcPr>
            <w:tcW w:w="4606" w:type="dxa"/>
          </w:tcPr>
          <w:p w:rsidR="00C8657A" w:rsidRPr="00C8657A" w:rsidRDefault="00C8657A" w:rsidP="00AF1DD8">
            <w:pPr>
              <w:pStyle w:val="ListParagraph"/>
              <w:ind w:left="0"/>
              <w:jc w:val="both"/>
              <w:rPr>
                <w:rFonts w:ascii="Times New Roman" w:hAnsi="Times New Roman" w:cs="Times New Roman"/>
                <w:b/>
                <w:sz w:val="28"/>
                <w:szCs w:val="28"/>
              </w:rPr>
            </w:pPr>
            <w:r w:rsidRPr="00C8657A">
              <w:rPr>
                <w:rFonts w:ascii="Times New Roman" w:hAnsi="Times New Roman" w:cs="Times New Roman"/>
                <w:b/>
                <w:sz w:val="28"/>
                <w:szCs w:val="28"/>
              </w:rPr>
              <w:t>Слаби страни</w:t>
            </w:r>
          </w:p>
        </w:tc>
      </w:tr>
      <w:tr w:rsidR="00C8657A" w:rsidTr="00C8657A">
        <w:tc>
          <w:tcPr>
            <w:tcW w:w="4606" w:type="dxa"/>
          </w:tcPr>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1.</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Изградена техническа, транспортна и социална инфраструктура и добре развита селищна система, с висока степен на съхраненост на инфраструктурата.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 xml:space="preserve">2. Добър потенциал за развитие на производството на енергия от възобновяеми енергийни източници;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 xml:space="preserve">3. Опит на администрацията в изпълнението на проекти с енергийна насоченост;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 xml:space="preserve">4. Висок предприемачески дух и добри частни инициативи; </w:t>
            </w:r>
          </w:p>
          <w:p w:rsidR="00C8657A" w:rsidRPr="00433AD1" w:rsidRDefault="00C8657A" w:rsidP="00AD1FEC">
            <w:pPr>
              <w:pStyle w:val="ListParagraph"/>
              <w:ind w:left="0"/>
              <w:jc w:val="both"/>
              <w:rPr>
                <w:rFonts w:ascii="Times New Roman" w:hAnsi="Times New Roman" w:cs="Times New Roman"/>
                <w:sz w:val="24"/>
                <w:szCs w:val="24"/>
                <w:lang w:val="en-US"/>
              </w:rPr>
            </w:pPr>
          </w:p>
        </w:tc>
        <w:tc>
          <w:tcPr>
            <w:tcW w:w="4606" w:type="dxa"/>
          </w:tcPr>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 xml:space="preserve">1. Остарели и неефективни енергийни мощности;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2.</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Сградния фонд се ремонтира частично в годините, а енергоефективните мерки е необходимо да се прилагат комплексно за да се получи реален икономически и социален ефект;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3.</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Ниско ниво на информираност относно начините за рационална използване на енергията и изпълнение на мерки за пестене на енергия;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4. Масово използване на нискоефективни отоплителни уреди;</w:t>
            </w:r>
          </w:p>
          <w:p w:rsidR="005807FE" w:rsidRPr="00433AD1" w:rsidRDefault="005807FE"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5. Наличие на сериозни промишлени източници на замърсяване на околната среда в общината;</w:t>
            </w:r>
          </w:p>
        </w:tc>
      </w:tr>
      <w:tr w:rsidR="00C8657A" w:rsidTr="00C8657A">
        <w:tc>
          <w:tcPr>
            <w:tcW w:w="4606" w:type="dxa"/>
          </w:tcPr>
          <w:p w:rsidR="00C8657A" w:rsidRPr="00433AD1" w:rsidRDefault="00C8657A" w:rsidP="00AF1DD8">
            <w:pPr>
              <w:pStyle w:val="ListParagraph"/>
              <w:ind w:left="0"/>
              <w:jc w:val="both"/>
              <w:rPr>
                <w:rFonts w:ascii="Times New Roman" w:hAnsi="Times New Roman" w:cs="Times New Roman"/>
                <w:b/>
                <w:sz w:val="24"/>
                <w:szCs w:val="24"/>
              </w:rPr>
            </w:pPr>
            <w:r w:rsidRPr="00433AD1">
              <w:rPr>
                <w:rFonts w:ascii="Times New Roman" w:hAnsi="Times New Roman" w:cs="Times New Roman"/>
                <w:b/>
                <w:sz w:val="24"/>
                <w:szCs w:val="24"/>
              </w:rPr>
              <w:t>Възможности</w:t>
            </w:r>
          </w:p>
        </w:tc>
        <w:tc>
          <w:tcPr>
            <w:tcW w:w="4606" w:type="dxa"/>
          </w:tcPr>
          <w:p w:rsidR="00C8657A" w:rsidRPr="00433AD1" w:rsidRDefault="00C8657A" w:rsidP="00AF1DD8">
            <w:pPr>
              <w:pStyle w:val="ListParagraph"/>
              <w:ind w:left="0"/>
              <w:jc w:val="both"/>
              <w:rPr>
                <w:rFonts w:ascii="Times New Roman" w:hAnsi="Times New Roman" w:cs="Times New Roman"/>
                <w:b/>
                <w:sz w:val="24"/>
                <w:szCs w:val="24"/>
              </w:rPr>
            </w:pPr>
            <w:r w:rsidRPr="00433AD1">
              <w:rPr>
                <w:rFonts w:ascii="Times New Roman" w:hAnsi="Times New Roman" w:cs="Times New Roman"/>
                <w:b/>
                <w:sz w:val="24"/>
                <w:szCs w:val="24"/>
              </w:rPr>
              <w:t>Заплахи</w:t>
            </w:r>
          </w:p>
        </w:tc>
      </w:tr>
      <w:tr w:rsidR="00C8657A" w:rsidTr="00C8657A">
        <w:tc>
          <w:tcPr>
            <w:tcW w:w="4606" w:type="dxa"/>
          </w:tcPr>
          <w:p w:rsidR="00C8657A" w:rsidRPr="00433AD1" w:rsidRDefault="00C8657A" w:rsidP="00C8657A">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1.</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Въвеждане на мерки за енергийна ефективност посредством реконструиране и рехабилитация на сградния фонд; </w:t>
            </w:r>
          </w:p>
          <w:p w:rsidR="00C8657A" w:rsidRPr="00433AD1" w:rsidRDefault="00C8657A" w:rsidP="00C8657A">
            <w:pPr>
              <w:jc w:val="both"/>
              <w:rPr>
                <w:rFonts w:ascii="Times New Roman" w:hAnsi="Times New Roman" w:cs="Times New Roman"/>
                <w:sz w:val="24"/>
                <w:szCs w:val="24"/>
              </w:rPr>
            </w:pPr>
            <w:r w:rsidRPr="00433AD1">
              <w:rPr>
                <w:rFonts w:ascii="Times New Roman" w:hAnsi="Times New Roman" w:cs="Times New Roman"/>
                <w:sz w:val="24"/>
                <w:szCs w:val="24"/>
              </w:rPr>
              <w:t xml:space="preserve"> 2. Изграждане на малки фотоволтаични</w:t>
            </w:r>
            <w:r w:rsidR="00A76A44" w:rsidRPr="00433AD1">
              <w:rPr>
                <w:rFonts w:ascii="Times New Roman" w:hAnsi="Times New Roman" w:cs="Times New Roman"/>
                <w:sz w:val="24"/>
                <w:szCs w:val="24"/>
              </w:rPr>
              <w:t xml:space="preserve"> инсталации</w:t>
            </w:r>
          </w:p>
          <w:p w:rsidR="00C8657A" w:rsidRPr="00433AD1" w:rsidRDefault="00C8657A" w:rsidP="00C8657A">
            <w:pPr>
              <w:jc w:val="both"/>
              <w:rPr>
                <w:rFonts w:ascii="Times New Roman" w:hAnsi="Times New Roman" w:cs="Times New Roman"/>
                <w:sz w:val="24"/>
                <w:szCs w:val="24"/>
              </w:rPr>
            </w:pPr>
            <w:r w:rsidRPr="00433AD1">
              <w:rPr>
                <w:rFonts w:ascii="Times New Roman" w:hAnsi="Times New Roman" w:cs="Times New Roman"/>
                <w:sz w:val="24"/>
                <w:szCs w:val="24"/>
              </w:rPr>
              <w:t>3.</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Прилагане на публично-частни </w:t>
            </w:r>
            <w:r w:rsidRPr="00433AD1">
              <w:rPr>
                <w:rFonts w:ascii="Times New Roman" w:hAnsi="Times New Roman" w:cs="Times New Roman"/>
                <w:sz w:val="24"/>
                <w:szCs w:val="24"/>
              </w:rPr>
              <w:lastRenderedPageBreak/>
              <w:t>партньорства в областта на енергийната ефективност и ВЕИ;</w:t>
            </w:r>
          </w:p>
          <w:p w:rsidR="00C8657A" w:rsidRPr="00433AD1" w:rsidRDefault="00C8657A" w:rsidP="00C8657A">
            <w:pPr>
              <w:jc w:val="both"/>
              <w:rPr>
                <w:rFonts w:ascii="Times New Roman" w:hAnsi="Times New Roman" w:cs="Times New Roman"/>
                <w:sz w:val="24"/>
                <w:szCs w:val="24"/>
              </w:rPr>
            </w:pPr>
            <w:r w:rsidRPr="00433AD1">
              <w:rPr>
                <w:rFonts w:ascii="Times New Roman" w:hAnsi="Times New Roman" w:cs="Times New Roman"/>
                <w:sz w:val="24"/>
                <w:szCs w:val="24"/>
              </w:rPr>
              <w:t xml:space="preserve">4. Наличие на фондове за стимулиране на енергийната ефективност и внедряване на енергоспестяващи мерки; </w:t>
            </w:r>
          </w:p>
          <w:p w:rsidR="00C8657A" w:rsidRPr="00433AD1" w:rsidRDefault="00C8657A" w:rsidP="00C8657A">
            <w:pPr>
              <w:jc w:val="both"/>
              <w:rPr>
                <w:rFonts w:ascii="Times New Roman" w:hAnsi="Times New Roman" w:cs="Times New Roman"/>
                <w:sz w:val="24"/>
                <w:szCs w:val="24"/>
                <w:lang w:val="en-US"/>
              </w:rPr>
            </w:pPr>
            <w:r w:rsidRPr="00433AD1">
              <w:rPr>
                <w:rFonts w:ascii="Times New Roman" w:hAnsi="Times New Roman" w:cs="Times New Roman"/>
                <w:sz w:val="24"/>
                <w:szCs w:val="24"/>
              </w:rPr>
              <w:t>5. Популяризиране на възможностите за използване на възобновяеми енергийни източници в домакинствата и използването на енергоспестяващи ел. уреди; ресурси;</w:t>
            </w:r>
          </w:p>
        </w:tc>
        <w:tc>
          <w:tcPr>
            <w:tcW w:w="4606" w:type="dxa"/>
          </w:tcPr>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lastRenderedPageBreak/>
              <w:t>1.</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Ограничени финансови възможности на общинската администрация за прилагане на мерки по енергийна ефективност; </w:t>
            </w:r>
          </w:p>
          <w:p w:rsidR="00C8657A" w:rsidRPr="00433AD1" w:rsidRDefault="00C8657A" w:rsidP="00AF1DD8">
            <w:pPr>
              <w:pStyle w:val="ListParagraph"/>
              <w:ind w:left="0"/>
              <w:jc w:val="both"/>
              <w:rPr>
                <w:rFonts w:ascii="Times New Roman" w:hAnsi="Times New Roman" w:cs="Times New Roman"/>
                <w:sz w:val="24"/>
                <w:szCs w:val="24"/>
              </w:rPr>
            </w:pPr>
            <w:r w:rsidRPr="00433AD1">
              <w:rPr>
                <w:rFonts w:ascii="Times New Roman" w:hAnsi="Times New Roman" w:cs="Times New Roman"/>
                <w:sz w:val="24"/>
                <w:szCs w:val="24"/>
              </w:rPr>
              <w:t>2. Повишаване на цените на енергийните 18 централи върху покривите на жилищни сгради;</w:t>
            </w:r>
          </w:p>
          <w:p w:rsidR="00C8657A" w:rsidRPr="00433AD1" w:rsidRDefault="00C8657A" w:rsidP="00C8657A">
            <w:pPr>
              <w:rPr>
                <w:rFonts w:ascii="Times New Roman" w:hAnsi="Times New Roman" w:cs="Times New Roman"/>
                <w:sz w:val="24"/>
                <w:szCs w:val="24"/>
              </w:rPr>
            </w:pPr>
            <w:r w:rsidRPr="00433AD1">
              <w:rPr>
                <w:rFonts w:ascii="Times New Roman" w:hAnsi="Times New Roman" w:cs="Times New Roman"/>
                <w:sz w:val="24"/>
                <w:szCs w:val="24"/>
              </w:rPr>
              <w:lastRenderedPageBreak/>
              <w:t xml:space="preserve">3. Демографска криза - намаляване и застаряване на населението, нисък процент на икономически активните лица, което води до ниска покупателна способност; </w:t>
            </w:r>
          </w:p>
          <w:p w:rsidR="00C8657A" w:rsidRPr="00433AD1" w:rsidRDefault="00C8657A" w:rsidP="00C8657A">
            <w:pPr>
              <w:rPr>
                <w:rFonts w:ascii="Times New Roman" w:hAnsi="Times New Roman" w:cs="Times New Roman"/>
                <w:sz w:val="24"/>
                <w:szCs w:val="24"/>
              </w:rPr>
            </w:pPr>
            <w:r w:rsidRPr="00433AD1">
              <w:rPr>
                <w:rFonts w:ascii="Times New Roman" w:hAnsi="Times New Roman" w:cs="Times New Roman"/>
                <w:sz w:val="24"/>
                <w:szCs w:val="24"/>
              </w:rPr>
              <w:t>4.</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Слаба подкрепа от страна на централната власт в реализирането на енергийни проекти в общинските сгради;</w:t>
            </w:r>
          </w:p>
          <w:p w:rsidR="00C8657A" w:rsidRPr="00433AD1" w:rsidRDefault="00C8657A" w:rsidP="00433AD1">
            <w:pPr>
              <w:rPr>
                <w:rFonts w:ascii="Times New Roman" w:hAnsi="Times New Roman" w:cs="Times New Roman"/>
                <w:sz w:val="24"/>
                <w:szCs w:val="24"/>
                <w:lang w:val="en-US"/>
              </w:rPr>
            </w:pPr>
            <w:r w:rsidRPr="00433AD1">
              <w:rPr>
                <w:rFonts w:ascii="Times New Roman" w:hAnsi="Times New Roman" w:cs="Times New Roman"/>
                <w:sz w:val="24"/>
                <w:szCs w:val="24"/>
              </w:rPr>
              <w:t xml:space="preserve"> 5.</w:t>
            </w:r>
            <w:r w:rsidR="00433AD1">
              <w:rPr>
                <w:rFonts w:ascii="Times New Roman" w:hAnsi="Times New Roman" w:cs="Times New Roman"/>
                <w:sz w:val="24"/>
                <w:szCs w:val="24"/>
              </w:rPr>
              <w:t xml:space="preserve"> </w:t>
            </w:r>
            <w:r w:rsidRPr="00433AD1">
              <w:rPr>
                <w:rFonts w:ascii="Times New Roman" w:hAnsi="Times New Roman" w:cs="Times New Roman"/>
                <w:sz w:val="24"/>
                <w:szCs w:val="24"/>
              </w:rPr>
              <w:t xml:space="preserve">Промени в политиката в сферата на енергийната ефективност на национално и европейско ниво; </w:t>
            </w:r>
          </w:p>
        </w:tc>
      </w:tr>
    </w:tbl>
    <w:p w:rsidR="00E3633D" w:rsidRDefault="00E3633D" w:rsidP="00E3633D">
      <w:pPr>
        <w:spacing w:after="0"/>
        <w:ind w:firstLine="426"/>
        <w:jc w:val="both"/>
        <w:rPr>
          <w:rFonts w:ascii="Times New Roman" w:hAnsi="Times New Roman" w:cs="Times New Roman"/>
          <w:b/>
          <w:sz w:val="24"/>
          <w:szCs w:val="24"/>
        </w:rPr>
      </w:pPr>
    </w:p>
    <w:p w:rsidR="00E94E29" w:rsidRDefault="00BF434B" w:rsidP="00E3633D">
      <w:pPr>
        <w:spacing w:after="0"/>
        <w:ind w:firstLine="426"/>
        <w:jc w:val="both"/>
        <w:rPr>
          <w:rFonts w:ascii="Times New Roman" w:hAnsi="Times New Roman" w:cs="Times New Roman"/>
          <w:b/>
          <w:sz w:val="24"/>
          <w:szCs w:val="24"/>
        </w:rPr>
      </w:pPr>
      <w:r w:rsidRPr="00E3633D">
        <w:rPr>
          <w:rFonts w:ascii="Times New Roman" w:hAnsi="Times New Roman" w:cs="Times New Roman"/>
          <w:b/>
          <w:sz w:val="24"/>
          <w:szCs w:val="24"/>
          <w:lang w:val="en-US"/>
        </w:rPr>
        <w:t xml:space="preserve">5. </w:t>
      </w:r>
      <w:r w:rsidR="00E94E29" w:rsidRPr="00E3633D">
        <w:rPr>
          <w:rFonts w:ascii="Times New Roman" w:hAnsi="Times New Roman" w:cs="Times New Roman"/>
          <w:b/>
          <w:sz w:val="24"/>
          <w:szCs w:val="24"/>
        </w:rPr>
        <w:t xml:space="preserve">ЦЕЛ И </w:t>
      </w:r>
      <w:r w:rsidR="002D3B63" w:rsidRPr="00E3633D">
        <w:rPr>
          <w:rFonts w:ascii="Times New Roman" w:hAnsi="Times New Roman" w:cs="Times New Roman"/>
          <w:b/>
          <w:sz w:val="24"/>
          <w:szCs w:val="24"/>
        </w:rPr>
        <w:t>ПРИОРИТЕТИ</w:t>
      </w:r>
      <w:r w:rsidR="00E94E29" w:rsidRPr="00E3633D">
        <w:rPr>
          <w:rFonts w:ascii="Times New Roman" w:hAnsi="Times New Roman" w:cs="Times New Roman"/>
          <w:b/>
          <w:sz w:val="24"/>
          <w:szCs w:val="24"/>
        </w:rPr>
        <w:t xml:space="preserve"> НА ПРОГРАМАТА ЗА ЕНЕРГИЙНА ЕФЕКТИВНОСТ </w:t>
      </w:r>
    </w:p>
    <w:p w:rsidR="00FD54D8" w:rsidRPr="00E3633D" w:rsidRDefault="00FD54D8" w:rsidP="00E3633D">
      <w:pPr>
        <w:spacing w:after="0"/>
        <w:ind w:firstLine="426"/>
        <w:jc w:val="both"/>
        <w:rPr>
          <w:rFonts w:ascii="Times New Roman" w:hAnsi="Times New Roman" w:cs="Times New Roman"/>
          <w:b/>
          <w:sz w:val="24"/>
          <w:szCs w:val="24"/>
        </w:rPr>
      </w:pP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Настоящата програма за енергийна ефективност е изготвена за </w:t>
      </w:r>
      <w:r w:rsidR="003B1BFE" w:rsidRPr="00E3633D">
        <w:rPr>
          <w:rFonts w:ascii="Times New Roman" w:hAnsi="Times New Roman" w:cs="Times New Roman"/>
          <w:sz w:val="24"/>
          <w:szCs w:val="24"/>
        </w:rPr>
        <w:t>5</w:t>
      </w:r>
      <w:r w:rsidRPr="00E3633D">
        <w:rPr>
          <w:rFonts w:ascii="Times New Roman" w:hAnsi="Times New Roman" w:cs="Times New Roman"/>
          <w:sz w:val="24"/>
          <w:szCs w:val="24"/>
        </w:rPr>
        <w:t>-годишен</w:t>
      </w:r>
      <w:r w:rsidRPr="00E3633D">
        <w:rPr>
          <w:rFonts w:ascii="Times New Roman" w:hAnsi="Times New Roman" w:cs="Times New Roman"/>
          <w:color w:val="FF0000"/>
          <w:sz w:val="24"/>
          <w:szCs w:val="24"/>
        </w:rPr>
        <w:t xml:space="preserve"> </w:t>
      </w:r>
      <w:r w:rsidRPr="00E3633D">
        <w:rPr>
          <w:rFonts w:ascii="Times New Roman" w:hAnsi="Times New Roman" w:cs="Times New Roman"/>
          <w:sz w:val="24"/>
          <w:szCs w:val="24"/>
        </w:rPr>
        <w:t>планов период. Идентифицираните проекти и дейности, свързани с енергийната ефективност, обхващат всички сфери на стопанския живот на територията на Общината. Това е обусловено от новите функции на Общината: на консуматор, регулатор и мотиватор. Стратегическата цел на Общинската Програма за енергийна ефективност е:</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Подобряване на комфорта на обитаване в обществените сгради и постигане на нормативно определените параметри на средата за отопление и осветление, чрез мерки за енергийна ефективност. Общинската Програма за енергийна ефективност има за главна цел да се превърне в инструмент за реализиране на общинската политика в областта на енергийната ефективност и използването на ВЕИ. Тя съответства на енергийната политика на национално и регионално равнище. Целите, заложени в Общинската програма за енергийна ефективност 2018-202</w:t>
      </w:r>
      <w:r w:rsidR="003B1BFE" w:rsidRPr="00E3633D">
        <w:rPr>
          <w:rFonts w:ascii="Times New Roman" w:hAnsi="Times New Roman" w:cs="Times New Roman"/>
          <w:sz w:val="24"/>
          <w:szCs w:val="24"/>
        </w:rPr>
        <w:t>2</w:t>
      </w:r>
      <w:r w:rsidRPr="00E3633D">
        <w:rPr>
          <w:rFonts w:ascii="Times New Roman" w:hAnsi="Times New Roman" w:cs="Times New Roman"/>
          <w:sz w:val="24"/>
          <w:szCs w:val="24"/>
        </w:rPr>
        <w:t xml:space="preserve"> г., съответстват и на целите заложени в „Програмата за опазване на околната среда на Община Гълъбово 2014–2020 г.“ </w:t>
      </w:r>
    </w:p>
    <w:p w:rsidR="00E94E29" w:rsidRPr="00E3633D" w:rsidRDefault="00E94E29"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xml:space="preserve">Главна стратегическа цел на Общината е създаване на устойчив модел и развитие на енергийната инфраструктура за производство и потребление на енергия на основата на съвременни енергийни и информационни технологии. Тази цел предопределя нова енергийна политика на общината, основана на следните основни приоритети: </w:t>
      </w:r>
    </w:p>
    <w:p w:rsidR="00E94E29" w:rsidRPr="00E3633D" w:rsidRDefault="00DD3BEC"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5.1. </w:t>
      </w:r>
      <w:r w:rsidR="00BF434B" w:rsidRPr="00E3633D">
        <w:rPr>
          <w:rFonts w:ascii="Times New Roman" w:hAnsi="Times New Roman" w:cs="Times New Roman"/>
          <w:sz w:val="24"/>
          <w:szCs w:val="24"/>
        </w:rPr>
        <w:t>ПРИОРИТЕТИ</w:t>
      </w:r>
      <w:r w:rsidR="00E94E29" w:rsidRPr="00E3633D">
        <w:rPr>
          <w:rFonts w:ascii="Times New Roman" w:hAnsi="Times New Roman" w:cs="Times New Roman"/>
          <w:sz w:val="24"/>
          <w:szCs w:val="24"/>
        </w:rPr>
        <w:t>:</w:t>
      </w:r>
      <w:r w:rsidR="00E94E29" w:rsidRPr="00E3633D">
        <w:rPr>
          <w:rFonts w:ascii="Times New Roman" w:hAnsi="Times New Roman" w:cs="Times New Roman"/>
          <w:sz w:val="24"/>
          <w:szCs w:val="24"/>
          <w:lang w:val="en-US"/>
        </w:rPr>
        <w:t xml:space="preserve">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Приоритет 1: Прилагане на интегриран пакет от мерки за подобряване на енергийната ефективност на общински сграден фонд, повишаване на енергийната ефективност</w:t>
      </w:r>
      <w:r w:rsidR="00E3633D">
        <w:rPr>
          <w:rFonts w:ascii="Times New Roman" w:hAnsi="Times New Roman" w:cs="Times New Roman"/>
          <w:sz w:val="24"/>
          <w:szCs w:val="24"/>
        </w:rPr>
        <w:t xml:space="preserve"> </w:t>
      </w:r>
      <w:r w:rsidRPr="00E3633D">
        <w:rPr>
          <w:rFonts w:ascii="Times New Roman" w:hAnsi="Times New Roman" w:cs="Times New Roman"/>
          <w:sz w:val="24"/>
          <w:szCs w:val="24"/>
        </w:rPr>
        <w:t>в обектите, които се издържат чрез общинския бюджет и реализиране на икономия на енергия след прилагане на ЕСМ.</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Подобряване на комфорта на обитаване в обществените сгради и постигане на нормативно определените параметри на средата за отопление и осветление;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(б) Намаляване на консумацията на енергия;</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(в) Оптимизиране на бюджетните разходи в резултат на постигнатите икономии на енергия от изпълнените енергоефективни мерки, спрямо нормативно определените за предходни периоди;</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(г) Намаляване на емисиите от СО2;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(д) Удължен експлоатационен срок на общинските сгради, на техните инсталации и съоръжения.</w:t>
      </w:r>
    </w:p>
    <w:p w:rsidR="00BF434B"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Приоритет 2: Повишаване на енергийната ефективност в жилищните сг</w:t>
      </w:r>
      <w:r w:rsidR="00E3633D">
        <w:rPr>
          <w:rFonts w:ascii="Times New Roman" w:hAnsi="Times New Roman" w:cs="Times New Roman"/>
          <w:sz w:val="24"/>
          <w:szCs w:val="24"/>
        </w:rPr>
        <w:t>ради на територията на общината.</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lastRenderedPageBreak/>
        <w:t>Повишаване на енергийната ефективност на панелните блокове следва да се превърне в приоритет на Общината. Стратегията за финансиране на сгради за постигане на енергийна ефективност, е oт „Национална програма енергийна ефективност“ и „Оперативна програма региони в растеж“.</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Очаквани резултати:</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Намаляване на годишните разходи за енергия на домакинствата;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(б) Намаляване на емисиите от СО2;</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(в) Подобрен комфорт на обитаване в обновените сгради;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(г) Удължен живот на обновените сгради, на техните инсталации и съоръжения.</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Приоритет 3: Прилагане на интегриран пакет от мерки за подобряване на енергийната ефективност в публичната инфраструктура, и реализиране на икономия на енергия след прилагане на ЕСМ.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Подобрени енергийни характеристики на сградния фонд и подобрен енергиен комфорт за работещи и посетители;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Намаляване на разходите за енергия за отопление в публичния сектор;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(в) Намаляване на въглеродните емисии генерирани в публичния сектор.</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 Приоритет 4:</w:t>
      </w:r>
      <w:r w:rsidR="00E3633D">
        <w:rPr>
          <w:rFonts w:ascii="Times New Roman" w:hAnsi="Times New Roman" w:cs="Times New Roman"/>
          <w:sz w:val="24"/>
          <w:szCs w:val="24"/>
        </w:rPr>
        <w:t xml:space="preserve"> </w:t>
      </w:r>
      <w:r w:rsidRPr="00E3633D">
        <w:rPr>
          <w:rFonts w:ascii="Times New Roman" w:hAnsi="Times New Roman" w:cs="Times New Roman"/>
          <w:sz w:val="24"/>
          <w:szCs w:val="24"/>
        </w:rPr>
        <w:t>Повишаване на енергийната ефективност на уличното осветление в община Гълъбово</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Намаляване на консумацията на електрическа енергия;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Подобряване на нивото на уличното осветление в съответствие с българския стандарт за улично осветление;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(в) Намаляване на преките разходи на Общината за улично осветление при осигурено високо качество на осветлението;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(г) Осигуряване на безопасно движение на моторните превозни средства и повишаване сигурността на движение на пешеходците в тъмната част на денонощието и създаване на комфортна нощна атмосфера.</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 Приоритет 5: Оползотворяване на енергията от възобновяеми енергийни източници - инсталиране на системи използващи възобновяеми енергийни източници в сгради – общинска собственост /соларни и фотоволтаични инсталации, термопомпи, биомаса/ 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Намаляване на разходите за енергия за отопление в публичния сектор;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Намаляване на въглеродните емисии генерирани в публичния сектор. </w:t>
      </w:r>
    </w:p>
    <w:p w:rsidR="00E94E29" w:rsidRPr="00E3633D" w:rsidRDefault="00DD3BEC"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5.2. ЦЕЛИ</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5.2.1</w:t>
      </w:r>
      <w:r w:rsidR="00E3633D">
        <w:rPr>
          <w:rFonts w:ascii="Times New Roman" w:hAnsi="Times New Roman" w:cs="Times New Roman"/>
          <w:sz w:val="24"/>
          <w:szCs w:val="24"/>
        </w:rPr>
        <w:t>.</w:t>
      </w:r>
      <w:r w:rsidRPr="00E3633D">
        <w:rPr>
          <w:rFonts w:ascii="Times New Roman" w:hAnsi="Times New Roman" w:cs="Times New Roman"/>
          <w:sz w:val="24"/>
          <w:szCs w:val="24"/>
        </w:rPr>
        <w:t xml:space="preserve"> Изграждане на общински  кадри по енергийна ефективност </w:t>
      </w:r>
    </w:p>
    <w:p w:rsidR="00BF28F3" w:rsidRPr="00E3633D" w:rsidRDefault="00BF28F3"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9A70CF" w:rsidRP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Повишаване нивото на:</w:t>
      </w:r>
    </w:p>
    <w:p w:rsidR="009A70CF" w:rsidRP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Познание по енергиен мениджмънт на специалисти от общинската</w:t>
      </w:r>
    </w:p>
    <w:p w:rsidR="009A70CF" w:rsidRP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администрация;</w:t>
      </w:r>
    </w:p>
    <w:p w:rsidR="009A70CF" w:rsidRP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Информираност, култура и знания в областт</w:t>
      </w:r>
      <w:r w:rsidR="00A52AF4" w:rsidRPr="00E3633D">
        <w:rPr>
          <w:rFonts w:ascii="Times New Roman" w:hAnsi="Times New Roman" w:cs="Times New Roman"/>
          <w:sz w:val="24"/>
          <w:szCs w:val="24"/>
        </w:rPr>
        <w:t xml:space="preserve">а на енергийната ефективност на </w:t>
      </w:r>
      <w:r w:rsidRPr="00E3633D">
        <w:rPr>
          <w:rFonts w:ascii="Times New Roman" w:hAnsi="Times New Roman" w:cs="Times New Roman"/>
          <w:sz w:val="24"/>
          <w:szCs w:val="24"/>
        </w:rPr>
        <w:t>ръководния персонал на общинските обекти;</w:t>
      </w:r>
    </w:p>
    <w:p w:rsidR="009A70CF" w:rsidRP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Експертния потенциал на специалисти в общинската администрация за</w:t>
      </w:r>
      <w:r w:rsidR="00E3633D">
        <w:rPr>
          <w:rFonts w:ascii="Times New Roman" w:hAnsi="Times New Roman" w:cs="Times New Roman"/>
          <w:sz w:val="24"/>
          <w:szCs w:val="24"/>
        </w:rPr>
        <w:t xml:space="preserve"> </w:t>
      </w:r>
      <w:r w:rsidRPr="00E3633D">
        <w:rPr>
          <w:rFonts w:ascii="Times New Roman" w:hAnsi="Times New Roman" w:cs="Times New Roman"/>
          <w:sz w:val="24"/>
          <w:szCs w:val="24"/>
        </w:rPr>
        <w:t>разработване и реализиране на проекти по енергийна ефективност;</w:t>
      </w:r>
    </w:p>
    <w:p w:rsidR="00E3633D" w:rsidRDefault="009A70CF"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Професионална квалификац</w:t>
      </w:r>
      <w:r w:rsidR="00E3633D">
        <w:rPr>
          <w:rFonts w:ascii="Times New Roman" w:hAnsi="Times New Roman" w:cs="Times New Roman"/>
          <w:sz w:val="24"/>
          <w:szCs w:val="24"/>
        </w:rPr>
        <w:t xml:space="preserve">ия на експлоатиращия персонал.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lastRenderedPageBreak/>
        <w:t>5.2.2</w:t>
      </w:r>
      <w:r w:rsidR="00E3633D">
        <w:rPr>
          <w:rFonts w:ascii="Times New Roman" w:hAnsi="Times New Roman" w:cs="Times New Roman"/>
          <w:sz w:val="24"/>
          <w:szCs w:val="24"/>
        </w:rPr>
        <w:t>.</w:t>
      </w:r>
      <w:r w:rsidRPr="00E3633D">
        <w:rPr>
          <w:rFonts w:ascii="Times New Roman" w:hAnsi="Times New Roman" w:cs="Times New Roman"/>
          <w:sz w:val="24"/>
          <w:szCs w:val="24"/>
        </w:rPr>
        <w:t xml:space="preserve"> Проучвания на потенциала за енергийна ефективност в Общината и на възможностите за неговото оползотворяване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Създадени предпоставки за оползотворяване на потенциала на ВЕИ.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Идентифицирани финансови източници и инструменти за финансиране на проектите и дейностите от енергийната програма на Общината.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(в) Енергийна информационна база на Общината.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Неинвестиционни дейности (проучвания):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Проучвания на потенциала на територията на Общината по отношение на наличието и използваемостта на:</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възобновяемите енергийни източници в различни сектори (вкл. в областта на туризма);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слънчевата енергия за производство на електричество;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(в) природния газ. </w:t>
      </w:r>
    </w:p>
    <w:p w:rsidR="00E94E29" w:rsidRPr="00E3633D" w:rsidRDefault="00E3633D" w:rsidP="00E3633D">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w:t>
      </w:r>
      <w:r w:rsidR="00E94E29" w:rsidRPr="00E3633D">
        <w:rPr>
          <w:rFonts w:ascii="Times New Roman" w:hAnsi="Times New Roman" w:cs="Times New Roman"/>
          <w:sz w:val="24"/>
          <w:szCs w:val="24"/>
        </w:rPr>
        <w:t xml:space="preserve">Разработване на енергиен баланс на Общината на основата на установения потенциал на възобновяеми енергийни източници. </w:t>
      </w:r>
    </w:p>
    <w:p w:rsidR="00E94E29" w:rsidRPr="00E3633D" w:rsidRDefault="00E3633D" w:rsidP="00E3633D">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w:t>
      </w:r>
      <w:r w:rsidR="00E94E29" w:rsidRPr="00E3633D">
        <w:rPr>
          <w:rFonts w:ascii="Times New Roman" w:hAnsi="Times New Roman" w:cs="Times New Roman"/>
          <w:sz w:val="24"/>
          <w:szCs w:val="24"/>
        </w:rPr>
        <w:t xml:space="preserve">Проучване на алтернативни възможности за финансиране на мерките в Програмата за енергийна ефективност на Общината, в т.ч. по линия на оперативните програми за регионално развитие. </w:t>
      </w:r>
      <w:r w:rsidR="00E94E29" w:rsidRPr="00E3633D">
        <w:rPr>
          <w:rFonts w:ascii="Times New Roman" w:hAnsi="Times New Roman" w:cs="Times New Roman"/>
          <w:sz w:val="24"/>
          <w:szCs w:val="24"/>
        </w:rPr>
        <w:sym w:font="Symbol" w:char="F0FC"/>
      </w:r>
    </w:p>
    <w:p w:rsidR="00E94E29" w:rsidRPr="00E3633D" w:rsidRDefault="00E3633D" w:rsidP="00E3633D">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w:t>
      </w:r>
      <w:r w:rsidR="00E94E29" w:rsidRPr="00E3633D">
        <w:rPr>
          <w:rFonts w:ascii="Times New Roman" w:hAnsi="Times New Roman" w:cs="Times New Roman"/>
          <w:sz w:val="24"/>
          <w:szCs w:val="24"/>
        </w:rPr>
        <w:t xml:space="preserve">Проучване на местните нужди от техническа помощ в областта на енергийната ефективност. </w:t>
      </w:r>
    </w:p>
    <w:p w:rsidR="00E94E29" w:rsidRDefault="00E3633D" w:rsidP="00E3633D">
      <w:pPr>
        <w:spacing w:after="0"/>
        <w:ind w:firstLine="426"/>
        <w:jc w:val="both"/>
        <w:rPr>
          <w:rFonts w:ascii="Times New Roman" w:hAnsi="Times New Roman" w:cs="Times New Roman"/>
          <w:sz w:val="24"/>
          <w:szCs w:val="24"/>
        </w:rPr>
      </w:pPr>
      <w:r w:rsidRPr="00A35AF3">
        <w:rPr>
          <w:rFonts w:ascii="Times New Roman" w:hAnsi="Times New Roman" w:cs="Times New Roman"/>
          <w:sz w:val="24"/>
          <w:szCs w:val="24"/>
        </w:rPr>
        <w:sym w:font="Symbol" w:char="F0B7"/>
      </w:r>
      <w:r w:rsidRPr="00A35AF3">
        <w:rPr>
          <w:rFonts w:ascii="Times New Roman" w:hAnsi="Times New Roman" w:cs="Times New Roman"/>
          <w:sz w:val="24"/>
          <w:szCs w:val="24"/>
        </w:rPr>
        <w:t xml:space="preserve"> </w:t>
      </w:r>
      <w:r w:rsidR="00E94E29" w:rsidRPr="00E3633D">
        <w:rPr>
          <w:rFonts w:ascii="Times New Roman" w:hAnsi="Times New Roman" w:cs="Times New Roman"/>
          <w:sz w:val="24"/>
          <w:szCs w:val="24"/>
        </w:rPr>
        <w:t xml:space="preserve">Създаване и осигуряване на енергийна информационна база на Общината за консумацията на енергия от всички сектори на стопанския живот. </w:t>
      </w:r>
    </w:p>
    <w:p w:rsidR="00E94E29" w:rsidRPr="00E3633D" w:rsidRDefault="00E3633D" w:rsidP="00E3633D">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5.2.3. </w:t>
      </w:r>
      <w:r w:rsidR="00E94E29" w:rsidRPr="00E3633D">
        <w:rPr>
          <w:rFonts w:ascii="Times New Roman" w:hAnsi="Times New Roman" w:cs="Times New Roman"/>
          <w:sz w:val="24"/>
          <w:szCs w:val="24"/>
        </w:rPr>
        <w:t>Мобилизиране на обществена подкрепа за изпълнение на енергийната програма на основата на широко партньорство с бизнеса и организации на гражданското общество Очаквани резултати:</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Осигурена широка обществена подкрепа за изпълнението на програмата за енергийна ефективност.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(б) Установени трайни публично-частни партньорства между Общината и частния сектор.</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(в) Въведено управление на енергията на територията на Общината.</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Неинвестиционни дейности (проучвания):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Подготовка и провеждане на широка разяснителна кампания след населението и местния бизнес за целите на Общинския план за енергийна ефективност и за необходимостта от партньорства между участниците в нейното изпълнение.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5.2.4. Повишаване на дела на енергията от ВЕИ, използвана в общинските сгради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Очаквани резултати: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подобрени енергийни характеристики на общинския сграден фонд и подобрен енергиен комфорт за работещи и посетители;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(б) подобряване качеството на услуги, предоставяни от Общината;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(в) намаляване на разходите за енергия за отопление и осветление в публичния сектор;</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(г) намаляване на въглеродните емисии генерирани в публичния сектор.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Неинвестиционни дейности: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Разработване и осъществяване на общинска програма за: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(а) насърчаване на проекти за използването на ВЕИ; </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(б) подготовка и провеждане на кампания за насърчаване на използването на ВЕИ;</w:t>
      </w:r>
    </w:p>
    <w:p w:rsidR="00E94E29"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lastRenderedPageBreak/>
        <w:t>(в) присъединяването на Общината към европейски кампании за насъ</w:t>
      </w:r>
      <w:r w:rsidR="00E3633D">
        <w:rPr>
          <w:rFonts w:ascii="Times New Roman" w:hAnsi="Times New Roman" w:cs="Times New Roman"/>
          <w:sz w:val="24"/>
          <w:szCs w:val="24"/>
        </w:rPr>
        <w:t xml:space="preserve">рчаване на използването на ВЕИ. </w:t>
      </w:r>
      <w:r w:rsidRPr="00E3633D">
        <w:rPr>
          <w:rFonts w:ascii="Times New Roman" w:hAnsi="Times New Roman" w:cs="Times New Roman"/>
          <w:sz w:val="24"/>
          <w:szCs w:val="24"/>
        </w:rPr>
        <w:t>Оказване на техническа помощ за осъществяването на инвестиционни проекти за използването на ВЕИ.</w:t>
      </w:r>
    </w:p>
    <w:p w:rsidR="00C8657A" w:rsidRPr="00E3633D" w:rsidRDefault="00E94E29"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lang w:val="en-US"/>
        </w:rPr>
        <w:t xml:space="preserve">  </w:t>
      </w:r>
    </w:p>
    <w:p w:rsidR="002D3B63" w:rsidRPr="00E3633D" w:rsidRDefault="00DD3BEC" w:rsidP="00E3633D">
      <w:pPr>
        <w:spacing w:after="0"/>
        <w:ind w:firstLine="426"/>
        <w:jc w:val="both"/>
        <w:rPr>
          <w:rFonts w:ascii="Times New Roman" w:hAnsi="Times New Roman" w:cs="Times New Roman"/>
          <w:b/>
          <w:sz w:val="24"/>
          <w:szCs w:val="24"/>
        </w:rPr>
      </w:pPr>
      <w:r w:rsidRPr="00E3633D">
        <w:rPr>
          <w:rFonts w:ascii="Times New Roman" w:hAnsi="Times New Roman" w:cs="Times New Roman"/>
          <w:b/>
          <w:sz w:val="24"/>
          <w:szCs w:val="24"/>
        </w:rPr>
        <w:t>6.</w:t>
      </w:r>
      <w:r w:rsidR="00E3633D" w:rsidRPr="00E3633D">
        <w:rPr>
          <w:rFonts w:ascii="Times New Roman" w:hAnsi="Times New Roman" w:cs="Times New Roman"/>
          <w:b/>
          <w:sz w:val="24"/>
          <w:szCs w:val="24"/>
        </w:rPr>
        <w:t xml:space="preserve"> </w:t>
      </w:r>
      <w:r w:rsidR="002D3B63" w:rsidRPr="00E3633D">
        <w:rPr>
          <w:rFonts w:ascii="Times New Roman" w:hAnsi="Times New Roman" w:cs="Times New Roman"/>
          <w:b/>
          <w:sz w:val="24"/>
          <w:szCs w:val="24"/>
        </w:rPr>
        <w:t xml:space="preserve">ФИНАНСИРАНЕ, ИЗБОР НА ПРОГРАМИ ЗА РЕАЛИЗАЦИЯ НА ДЕЙНОСТИ И МЕРКИ ПО ЕНЕРГИЙНА ЕФЕКТИВНОСТ </w:t>
      </w:r>
    </w:p>
    <w:p w:rsidR="002D3B63" w:rsidRPr="00E3633D" w:rsidRDefault="002D3B63"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Общинските администрации разполагат с малки възможности за собствени финансови средства, които да инвестират в проекти за повишаване на енергийната ефективност. Основната възможност е Общината да реализира подобни проекти с външно финансиране. Реализирането им не само облекчава общинския бюджет, но и води до повишаване на благосъстоянието на населението. Инвестирането в енергийна ефектвност не е самоцел, а средство за намаляване на разходите, подобряване на конкурентоспособността, сигурността на енергоснабдяването и опазването на околната среда, както и създаване на допълнителна заетост. Възможностите за осигуряване на финансиране на проекти за повишаване на енергийната ефективност са следните:</w:t>
      </w:r>
    </w:p>
    <w:p w:rsidR="002D3B63" w:rsidRPr="00E3633D" w:rsidRDefault="00DD3BEC"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xml:space="preserve">6.1. </w:t>
      </w:r>
      <w:r w:rsidR="002D3B63" w:rsidRPr="00E3633D">
        <w:rPr>
          <w:rFonts w:ascii="Times New Roman" w:hAnsi="Times New Roman" w:cs="Times New Roman"/>
          <w:sz w:val="24"/>
          <w:szCs w:val="24"/>
        </w:rPr>
        <w:t xml:space="preserve">ИЗТОЧНИЦИ НА ФИНАНСИРАНЕ </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Общината не разполага със собствени финансови средства за инвестиране в проекти по енергийна ефективност. Инвестирането в енергийна ефективност не е самоцел, а средство за намаляване на разходите, конкурентоспособността, сигурността по енергоснабдяването и опазване на околната среда и създаване на допълнителна заетост. Цялостно или частично финансиране на инвестиционните проекти по енергийна ефективност може да бъде осигурено от национални и чужди фондове и международни програми. По-важните фондове и програми, които предлагат възможности за кредитно или безвъзмездно финансиране на проекти за енергийна ефективност са:</w:t>
      </w:r>
    </w:p>
    <w:p w:rsidR="002D3B63" w:rsidRPr="00E3633D" w:rsidRDefault="002D3B63" w:rsidP="00E3633D">
      <w:pPr>
        <w:spacing w:after="0"/>
        <w:ind w:firstLine="426"/>
        <w:jc w:val="both"/>
        <w:rPr>
          <w:rFonts w:ascii="Times New Roman" w:hAnsi="Times New Roman" w:cs="Times New Roman"/>
          <w:b/>
          <w:sz w:val="24"/>
          <w:szCs w:val="24"/>
          <w:lang w:val="en-US"/>
        </w:rPr>
      </w:pPr>
      <w:r w:rsidRPr="00E3633D">
        <w:rPr>
          <w:rFonts w:ascii="Times New Roman" w:hAnsi="Times New Roman" w:cs="Times New Roman"/>
          <w:b/>
          <w:sz w:val="24"/>
          <w:szCs w:val="24"/>
        </w:rPr>
        <w:t>Фонд „Енергийна ефекти</w:t>
      </w:r>
      <w:r w:rsidR="00E3633D">
        <w:rPr>
          <w:rFonts w:ascii="Times New Roman" w:hAnsi="Times New Roman" w:cs="Times New Roman"/>
          <w:b/>
          <w:sz w:val="24"/>
          <w:szCs w:val="24"/>
        </w:rPr>
        <w:t>вност и възобновяеми източници”</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По силата на Закона за енергийната ефективност е създаден фонд „Енергийна ефективност и възобновяеми източници”, който предлага финансови продукти в три основни направления:</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sym w:font="Symbol" w:char="F0B7"/>
      </w:r>
      <w:r w:rsidRPr="00E3633D">
        <w:rPr>
          <w:rFonts w:ascii="Times New Roman" w:hAnsi="Times New Roman" w:cs="Times New Roman"/>
          <w:sz w:val="24"/>
          <w:szCs w:val="24"/>
        </w:rPr>
        <w:t xml:space="preserve"> Кредити </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sym w:font="Symbol" w:char="F0B7"/>
      </w:r>
      <w:r w:rsidRPr="00E3633D">
        <w:rPr>
          <w:rFonts w:ascii="Times New Roman" w:hAnsi="Times New Roman" w:cs="Times New Roman"/>
          <w:sz w:val="24"/>
          <w:szCs w:val="24"/>
        </w:rPr>
        <w:t xml:space="preserve"> Частични гаранции по кредити </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sym w:font="Symbol" w:char="F0B7"/>
      </w:r>
      <w:r w:rsidRPr="00E3633D">
        <w:rPr>
          <w:rFonts w:ascii="Times New Roman" w:hAnsi="Times New Roman" w:cs="Times New Roman"/>
          <w:sz w:val="24"/>
          <w:szCs w:val="24"/>
        </w:rPr>
        <w:t xml:space="preserve"> Портфейлни гаранции</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За компании за енергийни услуги(ЕСКО)</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xml:space="preserve">- за саниране на многофамилни жилищни сгради </w:t>
      </w:r>
    </w:p>
    <w:p w:rsidR="002D3B63" w:rsidRPr="00E3633D" w:rsidRDefault="002D3B63"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Фондът управлява финансова средства, предоставени за инвестиционни проекти за повишаване на енергийната ефективност, съобразно приоритетите, заложени в националната стратегия и в националните планове за действие, приети от Министерски съвет. Фонд „Енергийна ефективност и възобновяеми източници” финансира изпълнението на дейностите и мерките по повишаване на енергийната ефективност, с изключение на финансираните от държавния бюджет. Средствата на фонда следва да се разходват за възмездно финансиране на проекти за развитие на енергийната ефективност. </w:t>
      </w:r>
    </w:p>
    <w:p w:rsidR="002D3B63" w:rsidRPr="00E3633D" w:rsidRDefault="002D3B63" w:rsidP="00E3633D">
      <w:pPr>
        <w:spacing w:after="0"/>
        <w:ind w:firstLine="426"/>
        <w:jc w:val="both"/>
        <w:rPr>
          <w:rFonts w:ascii="Times New Roman" w:hAnsi="Times New Roman" w:cs="Times New Roman"/>
          <w:b/>
          <w:sz w:val="24"/>
          <w:szCs w:val="24"/>
          <w:lang w:val="en-US"/>
        </w:rPr>
      </w:pPr>
      <w:r w:rsidRPr="00E3633D">
        <w:rPr>
          <w:rFonts w:ascii="Times New Roman" w:hAnsi="Times New Roman" w:cs="Times New Roman"/>
          <w:b/>
          <w:sz w:val="24"/>
          <w:szCs w:val="24"/>
        </w:rPr>
        <w:t xml:space="preserve">Международен Фонд Козлодуй </w:t>
      </w:r>
    </w:p>
    <w:p w:rsidR="002D3B63" w:rsidRPr="00E3633D" w:rsidRDefault="002D3B63"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Международният фонд "Козлодуй" (МФК) се администрира от Европейската банка за възстановяване и развитие (ЕБВР). Бенефициент на проектите, финансирани от Фонда е Министерството на икономиката и енергетиката. Част от целите на МФК обхващат подпомагане при извършване на необходимото реконструиране, подновяване и 21 </w:t>
      </w:r>
      <w:r w:rsidRPr="00E3633D">
        <w:rPr>
          <w:rFonts w:ascii="Times New Roman" w:hAnsi="Times New Roman" w:cs="Times New Roman"/>
          <w:sz w:val="24"/>
          <w:szCs w:val="24"/>
        </w:rPr>
        <w:lastRenderedPageBreak/>
        <w:t>модернизиране на секторите по производство, пренос и разпределение на енергия, както и подобряване на енергийната ефективност.</w:t>
      </w:r>
    </w:p>
    <w:p w:rsidR="002D3B63" w:rsidRPr="00E3633D" w:rsidRDefault="002D3B63" w:rsidP="00E3633D">
      <w:pPr>
        <w:spacing w:after="0"/>
        <w:ind w:firstLine="426"/>
        <w:jc w:val="both"/>
        <w:rPr>
          <w:rFonts w:ascii="Times New Roman" w:hAnsi="Times New Roman" w:cs="Times New Roman"/>
          <w:b/>
          <w:sz w:val="24"/>
          <w:szCs w:val="24"/>
          <w:lang w:val="en-US"/>
        </w:rPr>
      </w:pPr>
      <w:r w:rsidRPr="00E3633D">
        <w:rPr>
          <w:rFonts w:ascii="Times New Roman" w:hAnsi="Times New Roman" w:cs="Times New Roman"/>
          <w:b/>
          <w:sz w:val="24"/>
          <w:szCs w:val="24"/>
        </w:rPr>
        <w:t>Национален доверителен Еко-фонд</w:t>
      </w:r>
      <w:r w:rsidR="00E3633D" w:rsidRPr="00E3633D">
        <w:rPr>
          <w:rFonts w:ascii="Times New Roman" w:hAnsi="Times New Roman" w:cs="Times New Roman"/>
          <w:b/>
          <w:sz w:val="24"/>
          <w:szCs w:val="24"/>
        </w:rPr>
        <w:t xml:space="preserve"> </w:t>
      </w:r>
      <w:r w:rsidRPr="00E3633D">
        <w:rPr>
          <w:rFonts w:ascii="Times New Roman" w:hAnsi="Times New Roman" w:cs="Times New Roman"/>
          <w:b/>
          <w:sz w:val="24"/>
          <w:szCs w:val="24"/>
        </w:rPr>
        <w:t xml:space="preserve">(НДЕФ) </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Фондът е създаден по силата на суапово споразучение „Дълг срещу околна среда” между правителствата на Швейцария и България. Набират се проектни идеи под формата на кратка концепция, в която се описват проблема, дейностите за разрешаването му, технология и алтернативни решения, оценка на ползите и разходите, степен на готовност на проекта, финансова осигуреност и др. Безвъзмездното финансиране за общините е до 85% от стойността на проекта.</w:t>
      </w:r>
    </w:p>
    <w:p w:rsidR="002D3B63" w:rsidRPr="00E3633D" w:rsidRDefault="002D3B63" w:rsidP="00E3633D">
      <w:pPr>
        <w:spacing w:after="0"/>
        <w:ind w:firstLine="426"/>
        <w:jc w:val="both"/>
        <w:rPr>
          <w:rFonts w:ascii="Times New Roman" w:hAnsi="Times New Roman" w:cs="Times New Roman"/>
          <w:b/>
          <w:sz w:val="24"/>
          <w:szCs w:val="24"/>
          <w:lang w:val="en-US"/>
        </w:rPr>
      </w:pPr>
      <w:r w:rsidRPr="00E3633D">
        <w:rPr>
          <w:rFonts w:ascii="Times New Roman" w:hAnsi="Times New Roman" w:cs="Times New Roman"/>
          <w:b/>
          <w:sz w:val="24"/>
          <w:szCs w:val="24"/>
        </w:rPr>
        <w:t>Европейски фондове</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Възможности за финансиране на мерки по енергийна ефективност реализирани от общината чрез Програмата за развитие на селските райони за периода 2014-2020г. Програмата ще насърчава проекти, които обединяват едновременно селското стопанство и селския туризъм, чрез насърчаване на устойчив отговорен туризъм в селските райони и природното и културно наследство, както и инвестиции в производството на енергия от възобновяеми източници. Инвестиции в създаване или подобряване на малки по мащаби инфраструктура в които да се гарантират въведени минимални изисквания за енергийни характеристики на сградите.</w:t>
      </w:r>
    </w:p>
    <w:p w:rsidR="002D3B63" w:rsidRPr="00E3633D" w:rsidRDefault="002D3B63" w:rsidP="00E3633D">
      <w:pPr>
        <w:spacing w:after="0"/>
        <w:ind w:firstLine="426"/>
        <w:jc w:val="both"/>
        <w:rPr>
          <w:rFonts w:ascii="Times New Roman" w:hAnsi="Times New Roman" w:cs="Times New Roman"/>
          <w:sz w:val="24"/>
          <w:szCs w:val="24"/>
          <w:lang w:val="en-US"/>
        </w:rPr>
      </w:pPr>
      <w:r w:rsidRPr="00427B97">
        <w:rPr>
          <w:rFonts w:ascii="Times New Roman" w:hAnsi="Times New Roman" w:cs="Times New Roman"/>
          <w:b/>
          <w:sz w:val="24"/>
          <w:szCs w:val="24"/>
        </w:rPr>
        <w:t>Фонд ФЛАГ</w:t>
      </w:r>
      <w:r w:rsidRPr="00E3633D">
        <w:rPr>
          <w:rFonts w:ascii="Times New Roman" w:hAnsi="Times New Roman" w:cs="Times New Roman"/>
          <w:sz w:val="24"/>
          <w:szCs w:val="24"/>
        </w:rPr>
        <w:t xml:space="preserve"> е национален инструмент за подпомагане на общините за осигуряване на собственото им съфинансиране за инвестиционни проекти, финансирани по европейските фондове. </w:t>
      </w:r>
    </w:p>
    <w:p w:rsidR="002D3B63" w:rsidRPr="00082556" w:rsidRDefault="002D3B63" w:rsidP="00E3633D">
      <w:pPr>
        <w:spacing w:after="0"/>
        <w:ind w:firstLine="426"/>
        <w:jc w:val="both"/>
        <w:rPr>
          <w:rFonts w:ascii="Times New Roman" w:hAnsi="Times New Roman" w:cs="Times New Roman"/>
          <w:b/>
          <w:sz w:val="24"/>
          <w:szCs w:val="24"/>
          <w:lang w:val="en-US"/>
        </w:rPr>
      </w:pPr>
      <w:r w:rsidRPr="00082556">
        <w:rPr>
          <w:rFonts w:ascii="Times New Roman" w:hAnsi="Times New Roman" w:cs="Times New Roman"/>
          <w:b/>
          <w:sz w:val="24"/>
          <w:szCs w:val="24"/>
        </w:rPr>
        <w:t xml:space="preserve">Бюджетни средства </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xml:space="preserve">В общинския бюджет се залагат средства за дофинансиране на проекти по енергийна ефективност изпълнявани по оперативните програми. </w:t>
      </w:r>
    </w:p>
    <w:p w:rsidR="002D3B63" w:rsidRPr="00427B97" w:rsidRDefault="002D3B63" w:rsidP="00E3633D">
      <w:pPr>
        <w:spacing w:after="0"/>
        <w:ind w:firstLine="426"/>
        <w:jc w:val="both"/>
        <w:rPr>
          <w:rFonts w:ascii="Times New Roman" w:hAnsi="Times New Roman" w:cs="Times New Roman"/>
          <w:b/>
          <w:sz w:val="24"/>
          <w:szCs w:val="24"/>
          <w:lang w:val="en-US"/>
        </w:rPr>
      </w:pPr>
      <w:r w:rsidRPr="00427B97">
        <w:rPr>
          <w:rFonts w:ascii="Times New Roman" w:hAnsi="Times New Roman" w:cs="Times New Roman"/>
          <w:b/>
          <w:sz w:val="24"/>
          <w:szCs w:val="24"/>
        </w:rPr>
        <w:t>Договор с гарантиран резултат</w:t>
      </w:r>
    </w:p>
    <w:p w:rsidR="002D3B63" w:rsidRPr="00E3633D" w:rsidRDefault="002D3B63" w:rsidP="00E3633D">
      <w:pPr>
        <w:spacing w:after="0"/>
        <w:ind w:firstLine="426"/>
        <w:jc w:val="both"/>
        <w:rPr>
          <w:rFonts w:ascii="Times New Roman" w:hAnsi="Times New Roman" w:cs="Times New Roman"/>
          <w:sz w:val="24"/>
          <w:szCs w:val="24"/>
          <w:lang w:val="en-US"/>
        </w:rPr>
      </w:pPr>
      <w:r w:rsidRPr="00E3633D">
        <w:rPr>
          <w:rFonts w:ascii="Times New Roman" w:hAnsi="Times New Roman" w:cs="Times New Roman"/>
          <w:sz w:val="24"/>
          <w:szCs w:val="24"/>
        </w:rPr>
        <w:t xml:space="preserve">Приложното поле за използването на този инструмент са взаимоотношенията с фирми за енергоефективни услуги, по които възложители са учреждения и институции на бюджетна или общинска издръжка. Фирмите за енергоефективни услуги с гарантиран резултат (известни като ЕSCО) осигуряват със собствени средства ЕSCО-услуги и инвестиции (проучване, внедряване, експлоатация и поддръжка) при гарантирано ниво на енергийните спестявания, възвръщащи инвестицията заедно с известна печалба. Съгласието за извършване на тези услуги се обективира в договор между ЕSCО-фирмата и възложителя. Изпълнението на мерките води до намаляване на енергийните разходи и намаляване на разходите по поддръжката и експлоатацията на сградите. Разходите на инвестицията се изплаща на фирмата от постигнатите икономии, като постигнатата печалба се разпределя между договарящите страни. </w:t>
      </w:r>
    </w:p>
    <w:p w:rsidR="002D3B63" w:rsidRPr="00427B97" w:rsidRDefault="002D3B63" w:rsidP="00E3633D">
      <w:pPr>
        <w:spacing w:after="0"/>
        <w:ind w:firstLine="426"/>
        <w:jc w:val="both"/>
        <w:rPr>
          <w:rFonts w:ascii="Times New Roman" w:hAnsi="Times New Roman" w:cs="Times New Roman"/>
          <w:b/>
          <w:sz w:val="24"/>
          <w:szCs w:val="24"/>
          <w:lang w:val="en-US"/>
        </w:rPr>
      </w:pPr>
      <w:r w:rsidRPr="00427B97">
        <w:rPr>
          <w:rFonts w:ascii="Times New Roman" w:hAnsi="Times New Roman" w:cs="Times New Roman"/>
          <w:b/>
          <w:sz w:val="24"/>
          <w:szCs w:val="24"/>
        </w:rPr>
        <w:t xml:space="preserve">Публично-частно партньорство </w:t>
      </w:r>
    </w:p>
    <w:p w:rsidR="002D3B63" w:rsidRDefault="002D3B63" w:rsidP="00E3633D">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Публично-частното партньорство е финансов инструмент за осигуряване на инвестиции в публична инфраструктура, когато общинския бюджет не разполага с необходимия ресурс, но иска да осигури по-добра стойност на вложените публични средства. ПЧП е начин да се комбинират предимствата на публичния и частния сектор, за да се постигне най-доброто по отношение на предоставянето на публични услуги и инфраструктурни обекти. </w:t>
      </w:r>
    </w:p>
    <w:p w:rsidR="00427B97" w:rsidRPr="00E3633D" w:rsidRDefault="00427B97" w:rsidP="00E3633D">
      <w:pPr>
        <w:spacing w:after="0"/>
        <w:ind w:firstLine="426"/>
        <w:jc w:val="both"/>
        <w:rPr>
          <w:rFonts w:ascii="Times New Roman" w:hAnsi="Times New Roman" w:cs="Times New Roman"/>
          <w:sz w:val="24"/>
          <w:szCs w:val="24"/>
          <w:lang w:val="en-US"/>
        </w:rPr>
      </w:pPr>
    </w:p>
    <w:p w:rsidR="002D3B63" w:rsidRPr="00427B97" w:rsidRDefault="00DD3BEC" w:rsidP="00427B97">
      <w:pPr>
        <w:spacing w:after="0"/>
        <w:ind w:firstLine="426"/>
        <w:jc w:val="both"/>
        <w:rPr>
          <w:rFonts w:ascii="Times New Roman" w:hAnsi="Times New Roman" w:cs="Times New Roman"/>
          <w:b/>
          <w:sz w:val="24"/>
          <w:szCs w:val="24"/>
          <w:lang w:val="en-US"/>
        </w:rPr>
      </w:pPr>
      <w:r w:rsidRPr="00427B97">
        <w:rPr>
          <w:rFonts w:ascii="Times New Roman" w:hAnsi="Times New Roman" w:cs="Times New Roman"/>
          <w:b/>
          <w:sz w:val="24"/>
          <w:szCs w:val="24"/>
        </w:rPr>
        <w:t xml:space="preserve">7. </w:t>
      </w:r>
      <w:r w:rsidR="002D3B63" w:rsidRPr="00427B97">
        <w:rPr>
          <w:rFonts w:ascii="Times New Roman" w:hAnsi="Times New Roman" w:cs="Times New Roman"/>
          <w:b/>
          <w:sz w:val="24"/>
          <w:szCs w:val="24"/>
        </w:rPr>
        <w:t xml:space="preserve">СРОКОВЕ ЗА ИЗПЪЛНЕНИЕ </w:t>
      </w:r>
    </w:p>
    <w:p w:rsidR="002D3B63"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Изпълнението на Общинската програма за енергийна ефективност ще се осъществи за период от 5 години. За реализиране на програмата ще се вземат под внимание финансовото </w:t>
      </w:r>
      <w:r w:rsidRPr="00E3633D">
        <w:rPr>
          <w:rFonts w:ascii="Times New Roman" w:hAnsi="Times New Roman" w:cs="Times New Roman"/>
          <w:sz w:val="24"/>
          <w:szCs w:val="24"/>
        </w:rPr>
        <w:lastRenderedPageBreak/>
        <w:t>осигуряване и тежест на програмата върху общинския бюджет както във времето така и по отношение на различните източници на финансиране на програмата и възможност за нейното реално изпълнение. Ще бъдат извършени детайлни енергийни обследвания на сградите общинска собственост, предвидени за енергийноефективна реконструкция повечето от които са подлежащи на сертифициране за енергийна ефективност в съответствие със Закона за енергийната ефективност. През годините на изпълнение на програмата, текущо ще се изпълняват дейности по събирането, обработването и анализа на информацията за състоянието на енергопотреблението за всички общински обекти.</w:t>
      </w:r>
    </w:p>
    <w:p w:rsidR="00427B97" w:rsidRPr="00E3633D" w:rsidRDefault="00427B97" w:rsidP="00427B97">
      <w:pPr>
        <w:spacing w:after="0"/>
        <w:ind w:firstLine="426"/>
        <w:jc w:val="both"/>
        <w:rPr>
          <w:rFonts w:ascii="Times New Roman" w:hAnsi="Times New Roman" w:cs="Times New Roman"/>
          <w:sz w:val="24"/>
          <w:szCs w:val="24"/>
        </w:rPr>
      </w:pPr>
    </w:p>
    <w:p w:rsidR="002D3B63" w:rsidRPr="00427B97" w:rsidRDefault="00DD3BEC" w:rsidP="00427B97">
      <w:pPr>
        <w:spacing w:after="0"/>
        <w:ind w:firstLine="426"/>
        <w:jc w:val="both"/>
        <w:rPr>
          <w:rFonts w:ascii="Times New Roman" w:hAnsi="Times New Roman" w:cs="Times New Roman"/>
          <w:b/>
          <w:sz w:val="24"/>
          <w:szCs w:val="24"/>
        </w:rPr>
      </w:pPr>
      <w:r w:rsidRPr="00427B97">
        <w:rPr>
          <w:rFonts w:ascii="Times New Roman" w:hAnsi="Times New Roman" w:cs="Times New Roman"/>
          <w:b/>
          <w:sz w:val="24"/>
          <w:szCs w:val="24"/>
        </w:rPr>
        <w:t xml:space="preserve">8. </w:t>
      </w:r>
      <w:r w:rsidR="002D3B63" w:rsidRPr="00427B97">
        <w:rPr>
          <w:rFonts w:ascii="Times New Roman" w:hAnsi="Times New Roman" w:cs="Times New Roman"/>
          <w:b/>
          <w:sz w:val="24"/>
          <w:szCs w:val="24"/>
        </w:rPr>
        <w:t>ЕТАПИ НА ИЗПЪЛНЕНИЕ</w:t>
      </w:r>
    </w:p>
    <w:p w:rsidR="00F22FB3" w:rsidRDefault="00F22FB3" w:rsidP="00427B97">
      <w:pPr>
        <w:spacing w:after="0"/>
        <w:ind w:firstLine="426"/>
        <w:jc w:val="both"/>
        <w:rPr>
          <w:rFonts w:ascii="Times New Roman" w:hAnsi="Times New Roman" w:cs="Times New Roman"/>
          <w:sz w:val="24"/>
          <w:szCs w:val="24"/>
        </w:rPr>
      </w:pP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Като се отчита специфичният характер и сложността на всеки конкретен обект, както и спецификата и вида на избраните мерки, дейности и проекти, е препоръчително ПЕЕ да се изпълни на няколко етапа: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1.</w:t>
      </w:r>
      <w:r w:rsidRPr="00FD54D8">
        <w:rPr>
          <w:rFonts w:ascii="Times New Roman" w:hAnsi="Times New Roman" w:cs="Times New Roman"/>
          <w:sz w:val="24"/>
          <w:szCs w:val="24"/>
        </w:rPr>
        <w:tab/>
      </w:r>
      <w:r w:rsidRPr="00FD54D8">
        <w:rPr>
          <w:rFonts w:ascii="Times New Roman" w:hAnsi="Times New Roman" w:cs="Times New Roman"/>
          <w:b/>
          <w:sz w:val="24"/>
          <w:szCs w:val="24"/>
        </w:rPr>
        <w:t>Инвестиционно намерение</w:t>
      </w:r>
      <w:r w:rsidRPr="00FD54D8">
        <w:rPr>
          <w:rFonts w:ascii="Times New Roman" w:hAnsi="Times New Roman" w:cs="Times New Roman"/>
          <w:sz w:val="24"/>
          <w:szCs w:val="24"/>
        </w:rPr>
        <w:t xml:space="preserve"> - тук се включват определени проучвания, с които да се установи целесъобразността на реализиране на конкретното инвестици ае от създаване и подържане на база данни за енергийна консумация и състоянието на обектите, общинска собственост ,с която до момента разполага. Върху основа на събраните и актуализирани данни и информацията е възможна да се правят анализи и оценки. Тази база данни ще бъде информация за състоянието на сградния фонд на общината, както и техническа информация за изходното състояние на енергийния сектор преди да започне изпълнението на Програмата за енергийна ефективност.</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2.</w:t>
      </w:r>
      <w:r w:rsidRPr="00FD54D8">
        <w:rPr>
          <w:rFonts w:ascii="Times New Roman" w:hAnsi="Times New Roman" w:cs="Times New Roman"/>
          <w:sz w:val="24"/>
          <w:szCs w:val="24"/>
        </w:rPr>
        <w:tab/>
      </w:r>
      <w:r w:rsidRPr="00FD54D8">
        <w:rPr>
          <w:rFonts w:ascii="Times New Roman" w:hAnsi="Times New Roman" w:cs="Times New Roman"/>
          <w:b/>
          <w:sz w:val="24"/>
          <w:szCs w:val="24"/>
        </w:rPr>
        <w:t>Предварително проучване</w:t>
      </w:r>
      <w:r w:rsidRPr="00FD54D8">
        <w:rPr>
          <w:rFonts w:ascii="Times New Roman" w:hAnsi="Times New Roman" w:cs="Times New Roman"/>
          <w:sz w:val="24"/>
          <w:szCs w:val="24"/>
        </w:rPr>
        <w:t xml:space="preserve"> - така нареченото пред проектно проучване, с което да се установи състоянието на обекта - състоянието на съоръженията, конструкциите, енергийните системи, изследване на енергийните разходи за последните години и др. Изследване на възможностите за добив на енергия от ВЕИ.</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3.</w:t>
      </w:r>
      <w:r w:rsidRPr="00FD54D8">
        <w:rPr>
          <w:rFonts w:ascii="Times New Roman" w:hAnsi="Times New Roman" w:cs="Times New Roman"/>
          <w:sz w:val="24"/>
          <w:szCs w:val="24"/>
        </w:rPr>
        <w:tab/>
      </w:r>
      <w:r w:rsidRPr="00FD54D8">
        <w:rPr>
          <w:rFonts w:ascii="Times New Roman" w:hAnsi="Times New Roman" w:cs="Times New Roman"/>
          <w:b/>
          <w:sz w:val="24"/>
          <w:szCs w:val="24"/>
        </w:rPr>
        <w:t>Инвестиционен проект</w:t>
      </w:r>
      <w:r w:rsidRPr="00FD54D8">
        <w:rPr>
          <w:rFonts w:ascii="Times New Roman" w:hAnsi="Times New Roman" w:cs="Times New Roman"/>
          <w:sz w:val="24"/>
          <w:szCs w:val="24"/>
        </w:rPr>
        <w:t xml:space="preserve"> - Разработване на инвестиционен проект е необходимо в някои случаи поради спецификата и обема на предвидените дейности, такъв щс се разработва само в случаите, при които е необходимо.</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4.</w:t>
      </w:r>
      <w:r w:rsidRPr="00FD54D8">
        <w:rPr>
          <w:rFonts w:ascii="Times New Roman" w:hAnsi="Times New Roman" w:cs="Times New Roman"/>
          <w:sz w:val="24"/>
          <w:szCs w:val="24"/>
        </w:rPr>
        <w:tab/>
      </w:r>
      <w:r w:rsidRPr="00FD54D8">
        <w:rPr>
          <w:rFonts w:ascii="Times New Roman" w:hAnsi="Times New Roman" w:cs="Times New Roman"/>
          <w:b/>
          <w:sz w:val="24"/>
          <w:szCs w:val="24"/>
        </w:rPr>
        <w:t>Подготовка и изпълнение на строителството</w:t>
      </w:r>
      <w:r w:rsidRPr="00FD54D8">
        <w:rPr>
          <w:rFonts w:ascii="Times New Roman" w:hAnsi="Times New Roman" w:cs="Times New Roman"/>
          <w:sz w:val="24"/>
          <w:szCs w:val="24"/>
        </w:rPr>
        <w:t xml:space="preserve"> - Това включва подготовка на всички необходими документи и извършване на съответните строително - монтажни дейности за постигане на поставената цел.</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5.</w:t>
      </w:r>
      <w:r w:rsidRPr="00FD54D8">
        <w:rPr>
          <w:rFonts w:ascii="Times New Roman" w:hAnsi="Times New Roman" w:cs="Times New Roman"/>
          <w:sz w:val="24"/>
          <w:szCs w:val="24"/>
        </w:rPr>
        <w:tab/>
      </w:r>
      <w:r w:rsidRPr="00FD54D8">
        <w:rPr>
          <w:rFonts w:ascii="Times New Roman" w:hAnsi="Times New Roman" w:cs="Times New Roman"/>
          <w:b/>
          <w:sz w:val="24"/>
          <w:szCs w:val="24"/>
        </w:rPr>
        <w:t>Мониторинг за установяване на намалението на енергийното потребление след реализацията па съответните дейности и мерки</w:t>
      </w:r>
      <w:r w:rsidRPr="00FD54D8">
        <w:rPr>
          <w:rFonts w:ascii="Times New Roman" w:hAnsi="Times New Roman" w:cs="Times New Roman"/>
          <w:sz w:val="24"/>
          <w:szCs w:val="24"/>
        </w:rPr>
        <w:t>. За установяване на намалението на енергийното потребление след реализацията на съответните дейности и мерки, следва да се извършват ежемесечно отчитане и записване на параметрите от измервателните уреди, инструктаж на техническия персонал по поддръжката на инсталациите и др. По този начин може да се направят изводи по всяко време и за всеки обект дали средствата за енерго осигуряване се изразходват целесъобразно и дали се спазват нормативните изисквания за подържане микроклимата в съответната сграда.</w:t>
      </w:r>
    </w:p>
    <w:p w:rsid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Етапите и последователността на тяхното изпълнение ще се решават по-конкретно за всеки обект.</w:t>
      </w:r>
    </w:p>
    <w:p w:rsidR="00FD54D8" w:rsidRPr="00E3633D" w:rsidRDefault="00FD54D8" w:rsidP="00FD54D8">
      <w:pPr>
        <w:spacing w:after="0"/>
        <w:ind w:firstLine="426"/>
        <w:jc w:val="both"/>
        <w:rPr>
          <w:rFonts w:ascii="Times New Roman" w:hAnsi="Times New Roman" w:cs="Times New Roman"/>
          <w:sz w:val="24"/>
          <w:szCs w:val="24"/>
        </w:rPr>
      </w:pPr>
    </w:p>
    <w:p w:rsidR="002D3B63" w:rsidRPr="00427B97" w:rsidRDefault="00DD3BEC" w:rsidP="00427B97">
      <w:pPr>
        <w:spacing w:after="0"/>
        <w:ind w:firstLine="426"/>
        <w:jc w:val="both"/>
        <w:rPr>
          <w:rFonts w:ascii="Times New Roman" w:hAnsi="Times New Roman" w:cs="Times New Roman"/>
          <w:b/>
          <w:sz w:val="24"/>
          <w:szCs w:val="24"/>
        </w:rPr>
      </w:pPr>
      <w:r w:rsidRPr="00427B97">
        <w:rPr>
          <w:rFonts w:ascii="Times New Roman" w:hAnsi="Times New Roman" w:cs="Times New Roman"/>
          <w:b/>
          <w:sz w:val="24"/>
          <w:szCs w:val="24"/>
        </w:rPr>
        <w:t>9.</w:t>
      </w:r>
      <w:r w:rsidR="002D3B63" w:rsidRPr="00427B97">
        <w:rPr>
          <w:rFonts w:ascii="Times New Roman" w:hAnsi="Times New Roman" w:cs="Times New Roman"/>
          <w:b/>
          <w:sz w:val="24"/>
          <w:szCs w:val="24"/>
        </w:rPr>
        <w:t xml:space="preserve"> ОЧАКВАНИ ЕФЕКТИ ОТ ИЗПЪЛНЕНИЕТО</w:t>
      </w:r>
    </w:p>
    <w:p w:rsidR="00427B97" w:rsidRDefault="00427B97" w:rsidP="00427B97">
      <w:pPr>
        <w:spacing w:after="0"/>
        <w:ind w:firstLine="426"/>
        <w:jc w:val="both"/>
        <w:rPr>
          <w:rFonts w:ascii="Times New Roman" w:hAnsi="Times New Roman" w:cs="Times New Roman"/>
          <w:sz w:val="24"/>
          <w:szCs w:val="24"/>
        </w:rPr>
      </w:pP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lastRenderedPageBreak/>
        <w:t>Прилагането на програмата ще допринесе за повишаването на жизнения стандарт на населението, опазването на околната среда и подобряването на екологичната обстановка, изграждането на нова и разширяването на съществуващата инфраструктура, които са приоритети</w:t>
      </w:r>
      <w:r>
        <w:rPr>
          <w:rFonts w:ascii="Times New Roman" w:hAnsi="Times New Roman" w:cs="Times New Roman"/>
          <w:sz w:val="24"/>
          <w:szCs w:val="24"/>
        </w:rPr>
        <w:t xml:space="preserve"> за развитието на община Гълъбово</w:t>
      </w:r>
      <w:r w:rsidRPr="00FD54D8">
        <w:rPr>
          <w:rFonts w:ascii="Times New Roman" w:hAnsi="Times New Roman" w:cs="Times New Roman"/>
          <w:sz w:val="24"/>
          <w:szCs w:val="24"/>
        </w:rPr>
        <w:t>. Чрез повишаване на енергийната ефективност ще се намалят</w:t>
      </w:r>
      <w:r>
        <w:rPr>
          <w:rFonts w:ascii="Times New Roman" w:hAnsi="Times New Roman" w:cs="Times New Roman"/>
          <w:sz w:val="24"/>
          <w:szCs w:val="24"/>
        </w:rPr>
        <w:t xml:space="preserve"> </w:t>
      </w:r>
      <w:r w:rsidRPr="00FD54D8">
        <w:rPr>
          <w:rFonts w:ascii="Times New Roman" w:hAnsi="Times New Roman" w:cs="Times New Roman"/>
          <w:sz w:val="24"/>
          <w:szCs w:val="24"/>
        </w:rPr>
        <w:t>разходите на общинския бюджет и ще се осигурят средства за решаване на други жизнено важни обществени проблеми.</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Най-важните резултати, които ще се постигнат с реализирането на ОПЕЕ, са следните:</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икономия на топлинна енергия;</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икономия на електрическа енергия;</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икономия на гориво;</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намалени емисии парникови газове;</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икономия на средства.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Освен горните практически резултати, изпълнението на ПЕЕ ще доведе до:</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опазване на околната среда;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забавяне на процеса на изчерпване на природните енергийни ресурси;</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подобряване на условията и стандарта на живот на хората;</w:t>
      </w:r>
    </w:p>
    <w:p w:rsid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w:t>
      </w:r>
      <w:r w:rsidRPr="00FD54D8">
        <w:rPr>
          <w:rFonts w:ascii="Times New Roman" w:hAnsi="Times New Roman" w:cs="Times New Roman"/>
          <w:sz w:val="24"/>
          <w:szCs w:val="24"/>
        </w:rPr>
        <w:tab/>
        <w:t>създаване на нови пазарни възможности за търговци (производители, фирми за услуги и т.н.) и разкриване на нови работни места;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b/>
          <w:sz w:val="24"/>
          <w:szCs w:val="24"/>
        </w:rPr>
        <w:t>Очаквани ефекти от ефективното прилагане на общинската програма за енергийна ефективност в следните области</w:t>
      </w:r>
      <w:r w:rsidRPr="00FD54D8">
        <w:rPr>
          <w:rFonts w:ascii="Times New Roman" w:hAnsi="Times New Roman" w:cs="Times New Roman"/>
          <w:sz w:val="24"/>
          <w:szCs w:val="24"/>
        </w:rPr>
        <w:t>:</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1.</w:t>
      </w:r>
      <w:r w:rsidRPr="00FD54D8">
        <w:rPr>
          <w:rFonts w:ascii="Times New Roman" w:hAnsi="Times New Roman" w:cs="Times New Roman"/>
          <w:sz w:val="24"/>
          <w:szCs w:val="24"/>
        </w:rPr>
        <w:tab/>
      </w:r>
      <w:r w:rsidRPr="00FD54D8">
        <w:rPr>
          <w:rFonts w:ascii="Times New Roman" w:hAnsi="Times New Roman" w:cs="Times New Roman"/>
          <w:b/>
          <w:sz w:val="24"/>
          <w:szCs w:val="24"/>
        </w:rPr>
        <w:t>Енергийна инфраструктура</w:t>
      </w:r>
      <w:r w:rsidRPr="00FD54D8">
        <w:rPr>
          <w:rFonts w:ascii="Times New Roman" w:hAnsi="Times New Roman" w:cs="Times New Roman"/>
          <w:sz w:val="24"/>
          <w:szCs w:val="24"/>
        </w:rPr>
        <w:t xml:space="preserve"> - оценяване на съществуващите възможности за икономии, с помощта на енергийните показатели, повишаване на информираността за ползите и предимствата по отношение на енергийната ефективност, намаляване на енергопотреблението, оползотворяване на местни ВЕИ, постигане на устойчиво енергийно развитие;</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2.</w:t>
      </w:r>
      <w:r w:rsidRPr="00FD54D8">
        <w:rPr>
          <w:rFonts w:ascii="Times New Roman" w:hAnsi="Times New Roman" w:cs="Times New Roman"/>
          <w:sz w:val="24"/>
          <w:szCs w:val="24"/>
        </w:rPr>
        <w:tab/>
      </w:r>
      <w:r w:rsidRPr="00FD54D8">
        <w:rPr>
          <w:rFonts w:ascii="Times New Roman" w:hAnsi="Times New Roman" w:cs="Times New Roman"/>
          <w:b/>
          <w:sz w:val="24"/>
          <w:szCs w:val="24"/>
        </w:rPr>
        <w:t>Образование, здравеопазване, социални услуги, спорт, култура, административни сгради</w:t>
      </w:r>
      <w:r w:rsidRPr="00FD54D8">
        <w:rPr>
          <w:rFonts w:ascii="Times New Roman" w:hAnsi="Times New Roman" w:cs="Times New Roman"/>
          <w:sz w:val="24"/>
          <w:szCs w:val="24"/>
        </w:rPr>
        <w:t xml:space="preserve"> - намаляване на емисиите от парникови газове в околната среда; намаляване потреблението на горива и ел. енергия; привеждане на сградите в съответствие със стандартите за енергийна ефективност и изискванията на наредбите; повишаване комфорта на обитаване в сградите, което ще спомогне за по- ефективен учебен и работен процес; разширяване възможностите за провеждане на културни и научни прояви; повишаване на съзнанието на подрастващите в ефективно ползване на горива, енергия и вода.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3.</w:t>
      </w:r>
      <w:r w:rsidRPr="00FD54D8">
        <w:rPr>
          <w:rFonts w:ascii="Times New Roman" w:hAnsi="Times New Roman" w:cs="Times New Roman"/>
          <w:b/>
          <w:sz w:val="24"/>
          <w:szCs w:val="24"/>
        </w:rPr>
        <w:tab/>
        <w:t>Улично осветление</w:t>
      </w:r>
      <w:r w:rsidRPr="00FD54D8">
        <w:rPr>
          <w:rFonts w:ascii="Times New Roman" w:hAnsi="Times New Roman" w:cs="Times New Roman"/>
          <w:sz w:val="24"/>
          <w:szCs w:val="24"/>
        </w:rPr>
        <w:t xml:space="preserve"> - привеждане на системата в устойчиво състояние; намаляване разходите за поддръжка и експлоатация; намаляване на вредните емисии, вследствие намалена консумация на електроенергия; повишаване безопасността при движение на пешеходци и създаване на комфортна нощна среда.</w:t>
      </w:r>
    </w:p>
    <w:p w:rsidR="00FD54D8" w:rsidRP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4.</w:t>
      </w:r>
      <w:r w:rsidRPr="00FD54D8">
        <w:rPr>
          <w:rFonts w:ascii="Times New Roman" w:hAnsi="Times New Roman" w:cs="Times New Roman"/>
          <w:sz w:val="24"/>
          <w:szCs w:val="24"/>
        </w:rPr>
        <w:tab/>
      </w:r>
      <w:r w:rsidRPr="00FD54D8">
        <w:rPr>
          <w:rFonts w:ascii="Times New Roman" w:hAnsi="Times New Roman" w:cs="Times New Roman"/>
          <w:b/>
          <w:sz w:val="24"/>
          <w:szCs w:val="24"/>
        </w:rPr>
        <w:t>Жилищен сектор, промишленост</w:t>
      </w:r>
      <w:r w:rsidRPr="00FD54D8">
        <w:rPr>
          <w:rFonts w:ascii="Times New Roman" w:hAnsi="Times New Roman" w:cs="Times New Roman"/>
          <w:sz w:val="24"/>
          <w:szCs w:val="24"/>
        </w:rPr>
        <w:t xml:space="preserve"> - повишаване на общественото съзнание при ползването на горива, енергия и вода; намаляване разходите и потреблението на горива, енергия и вода в частния и обществен сектор.</w:t>
      </w:r>
    </w:p>
    <w:p w:rsidR="00FD54D8" w:rsidRDefault="00FD54D8" w:rsidP="00FD54D8">
      <w:pPr>
        <w:spacing w:after="0"/>
        <w:ind w:firstLine="426"/>
        <w:jc w:val="both"/>
        <w:rPr>
          <w:rFonts w:ascii="Times New Roman" w:hAnsi="Times New Roman" w:cs="Times New Roman"/>
          <w:sz w:val="24"/>
          <w:szCs w:val="24"/>
        </w:rPr>
      </w:pPr>
      <w:r w:rsidRPr="00FD54D8">
        <w:rPr>
          <w:rFonts w:ascii="Times New Roman" w:hAnsi="Times New Roman" w:cs="Times New Roman"/>
          <w:sz w:val="24"/>
          <w:szCs w:val="24"/>
        </w:rPr>
        <w:t>5.</w:t>
      </w:r>
      <w:r w:rsidRPr="00FD54D8">
        <w:rPr>
          <w:rFonts w:ascii="Times New Roman" w:hAnsi="Times New Roman" w:cs="Times New Roman"/>
          <w:sz w:val="24"/>
          <w:szCs w:val="24"/>
        </w:rPr>
        <w:tab/>
      </w:r>
      <w:r w:rsidRPr="00FD54D8">
        <w:rPr>
          <w:rFonts w:ascii="Times New Roman" w:hAnsi="Times New Roman" w:cs="Times New Roman"/>
          <w:b/>
          <w:sz w:val="24"/>
          <w:szCs w:val="24"/>
        </w:rPr>
        <w:t>Местни кадри</w:t>
      </w:r>
      <w:r w:rsidRPr="00FD54D8">
        <w:rPr>
          <w:rFonts w:ascii="Times New Roman" w:hAnsi="Times New Roman" w:cs="Times New Roman"/>
          <w:sz w:val="24"/>
          <w:szCs w:val="24"/>
        </w:rPr>
        <w:t xml:space="preserve"> - създаване на кадри, способни да провеждат ефективна енергийна политика на общинско ниво, както и да идентифицират проекти по енергийна ефективност, които да бъдат финансирани по европейски програми и фондове</w:t>
      </w:r>
    </w:p>
    <w:p w:rsidR="00FD54D8" w:rsidRPr="00E3633D" w:rsidRDefault="00FD54D8" w:rsidP="00FD54D8">
      <w:pPr>
        <w:spacing w:after="0"/>
        <w:ind w:firstLine="426"/>
        <w:jc w:val="both"/>
        <w:rPr>
          <w:rFonts w:ascii="Times New Roman" w:hAnsi="Times New Roman" w:cs="Times New Roman"/>
          <w:sz w:val="24"/>
          <w:szCs w:val="24"/>
        </w:rPr>
      </w:pPr>
    </w:p>
    <w:p w:rsidR="002D3B63" w:rsidRPr="00427B97" w:rsidRDefault="00DD3BEC" w:rsidP="00427B97">
      <w:pPr>
        <w:spacing w:after="0"/>
        <w:ind w:firstLine="426"/>
        <w:jc w:val="both"/>
        <w:rPr>
          <w:rFonts w:ascii="Times New Roman" w:hAnsi="Times New Roman" w:cs="Times New Roman"/>
          <w:b/>
          <w:sz w:val="24"/>
          <w:szCs w:val="24"/>
        </w:rPr>
      </w:pPr>
      <w:r w:rsidRPr="00427B97">
        <w:rPr>
          <w:rFonts w:ascii="Times New Roman" w:hAnsi="Times New Roman" w:cs="Times New Roman"/>
          <w:b/>
          <w:sz w:val="24"/>
          <w:szCs w:val="24"/>
        </w:rPr>
        <w:t>10.</w:t>
      </w:r>
      <w:r w:rsidR="00427B97" w:rsidRPr="00427B97">
        <w:rPr>
          <w:rFonts w:ascii="Times New Roman" w:hAnsi="Times New Roman" w:cs="Times New Roman"/>
          <w:b/>
          <w:sz w:val="24"/>
          <w:szCs w:val="24"/>
        </w:rPr>
        <w:t xml:space="preserve"> </w:t>
      </w:r>
      <w:r w:rsidR="002D3B63" w:rsidRPr="00427B97">
        <w:rPr>
          <w:rFonts w:ascii="Times New Roman" w:hAnsi="Times New Roman" w:cs="Times New Roman"/>
          <w:b/>
          <w:sz w:val="24"/>
          <w:szCs w:val="24"/>
        </w:rPr>
        <w:t xml:space="preserve">НАБЛЮДЕНИЕ И КОНТРОЛ </w:t>
      </w:r>
    </w:p>
    <w:p w:rsidR="003B1BFE" w:rsidRPr="00E3633D"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lastRenderedPageBreak/>
        <w:t>Процесът на наблюдение изпълнението на програмата за енергийна ефективност се осъществява от Агенция за устойчиво енергийно развитие (АУЕР). Съгласно ЗЕЕ областните и общински администрации имат задължението ежегодно да изпращат попълнени отчети за напредъка по изпълнението на програмата по енергийна ефективност до Агенция за устойчиво енергийно развитие (АУЕР). Процесът по наблюдение и контрол изисква формулирането на ясни, точни, конкретни, измерими и лесни за отчитане показатели за успешна реализация на Програмата, които да бъдат одобрени от общинската администрация. Примери за такива показатели са посочените по-долу;</w:t>
      </w:r>
    </w:p>
    <w:p w:rsidR="003B1BFE" w:rsidRPr="00E3633D"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 - Постигане на формулираните качествени и количествени цели и задачи на програмата; </w:t>
      </w:r>
    </w:p>
    <w:p w:rsidR="003B1BFE" w:rsidRPr="00E3633D"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 Създаване на условия за повторяемост и мултиплициране на резултатите от  осъществени добри практики от реализираната програма; </w:t>
      </w:r>
    </w:p>
    <w:p w:rsidR="003B1BFE" w:rsidRPr="00E3633D"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 Въздействие на изпълнената програма върху други области, свързани с планирането и развитието на Общината; </w:t>
      </w:r>
    </w:p>
    <w:p w:rsidR="002D3B63" w:rsidRPr="00E3633D" w:rsidRDefault="002D3B6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Ефикасност и ефективност на управлението на програмата.</w:t>
      </w:r>
    </w:p>
    <w:p w:rsidR="003B1BFE" w:rsidRPr="00E3633D" w:rsidRDefault="003B1BFE" w:rsidP="00427B97">
      <w:pPr>
        <w:spacing w:after="0"/>
        <w:ind w:firstLine="426"/>
        <w:jc w:val="both"/>
        <w:rPr>
          <w:rFonts w:ascii="Times New Roman" w:hAnsi="Times New Roman" w:cs="Times New Roman"/>
          <w:sz w:val="24"/>
          <w:szCs w:val="24"/>
          <w:lang w:val="en-US"/>
        </w:rPr>
      </w:pPr>
    </w:p>
    <w:p w:rsidR="00035F59" w:rsidRDefault="00035F59" w:rsidP="00427B97">
      <w:pPr>
        <w:spacing w:after="0"/>
        <w:ind w:firstLine="426"/>
        <w:jc w:val="both"/>
        <w:rPr>
          <w:rFonts w:ascii="Times New Roman" w:hAnsi="Times New Roman" w:cs="Times New Roman"/>
          <w:b/>
          <w:sz w:val="24"/>
          <w:szCs w:val="24"/>
        </w:rPr>
      </w:pPr>
    </w:p>
    <w:p w:rsidR="001C6883" w:rsidRDefault="00DD3BEC" w:rsidP="00427B97">
      <w:pPr>
        <w:spacing w:after="0"/>
        <w:ind w:firstLine="426"/>
        <w:jc w:val="both"/>
        <w:rPr>
          <w:rFonts w:ascii="Times New Roman" w:hAnsi="Times New Roman" w:cs="Times New Roman"/>
          <w:b/>
          <w:sz w:val="24"/>
          <w:szCs w:val="24"/>
        </w:rPr>
      </w:pPr>
      <w:r w:rsidRPr="00427B97">
        <w:rPr>
          <w:rFonts w:ascii="Times New Roman" w:hAnsi="Times New Roman" w:cs="Times New Roman"/>
          <w:b/>
          <w:sz w:val="24"/>
          <w:szCs w:val="24"/>
        </w:rPr>
        <w:t>11.</w:t>
      </w:r>
      <w:r w:rsidR="00427B97" w:rsidRPr="00427B97">
        <w:rPr>
          <w:rFonts w:ascii="Times New Roman" w:hAnsi="Times New Roman" w:cs="Times New Roman"/>
          <w:b/>
          <w:sz w:val="24"/>
          <w:szCs w:val="24"/>
        </w:rPr>
        <w:t xml:space="preserve"> </w:t>
      </w:r>
      <w:r w:rsidR="001C6883" w:rsidRPr="00427B97">
        <w:rPr>
          <w:rFonts w:ascii="Times New Roman" w:hAnsi="Times New Roman" w:cs="Times New Roman"/>
          <w:b/>
          <w:sz w:val="24"/>
          <w:szCs w:val="24"/>
        </w:rPr>
        <w:t xml:space="preserve">ОТЧЕТ НА ИЗПЪЛНЕНИЕТО </w:t>
      </w:r>
    </w:p>
    <w:p w:rsidR="00FD54D8" w:rsidRPr="00427B97" w:rsidRDefault="00FD54D8" w:rsidP="00427B97">
      <w:pPr>
        <w:spacing w:after="0"/>
        <w:ind w:firstLine="426"/>
        <w:jc w:val="both"/>
        <w:rPr>
          <w:rFonts w:ascii="Times New Roman" w:hAnsi="Times New Roman" w:cs="Times New Roman"/>
          <w:b/>
          <w:sz w:val="24"/>
          <w:szCs w:val="24"/>
        </w:rPr>
      </w:pPr>
    </w:p>
    <w:p w:rsidR="001C6883" w:rsidRPr="00E3633D" w:rsidRDefault="001C688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В съответствие с чл.12, ал.7 от ЗЕЕ изпълнителният директор на Агенция за устойчиво енергийно развитие (АУЕР) утвърждава образец на отчет за изпълнението на дейностите и мерките от програмите по енергийна ефективност. Изготвените отчети се представят на хартиен и магнитен носител в Агенция за устойчиво енергийно развитие (АУЕР) не по-късно от 1 март и се публикуват на интернет страниците на съответните държавни и местни органи. През 2016 г. Агенция за устойчиво енергийно развитие (АУЕР) проведе обучение за общините във връзка с разработени нови отчетни форми и начините за тяхното попълване. </w:t>
      </w:r>
    </w:p>
    <w:p w:rsidR="001C6883" w:rsidRPr="00E3633D" w:rsidRDefault="001C6883" w:rsidP="00427B97">
      <w:pPr>
        <w:spacing w:after="0"/>
        <w:ind w:firstLine="426"/>
        <w:jc w:val="both"/>
        <w:rPr>
          <w:rFonts w:ascii="Times New Roman" w:hAnsi="Times New Roman" w:cs="Times New Roman"/>
          <w:sz w:val="24"/>
          <w:szCs w:val="24"/>
        </w:rPr>
      </w:pPr>
    </w:p>
    <w:p w:rsidR="00FD54D8" w:rsidRPr="00202460" w:rsidRDefault="00DD3BEC" w:rsidP="00203D8A">
      <w:pPr>
        <w:spacing w:after="0"/>
        <w:ind w:firstLine="426"/>
        <w:jc w:val="both"/>
        <w:rPr>
          <w:rFonts w:ascii="Times New Roman" w:hAnsi="Times New Roman" w:cs="Times New Roman"/>
          <w:b/>
          <w:sz w:val="24"/>
          <w:szCs w:val="24"/>
        </w:rPr>
      </w:pPr>
      <w:r w:rsidRPr="00202460">
        <w:rPr>
          <w:rFonts w:ascii="Times New Roman" w:hAnsi="Times New Roman" w:cs="Times New Roman"/>
          <w:b/>
          <w:sz w:val="24"/>
          <w:szCs w:val="24"/>
        </w:rPr>
        <w:t>12.</w:t>
      </w:r>
      <w:r w:rsidR="001C6883" w:rsidRPr="00202460">
        <w:rPr>
          <w:rFonts w:ascii="Times New Roman" w:hAnsi="Times New Roman" w:cs="Times New Roman"/>
          <w:b/>
          <w:sz w:val="24"/>
          <w:szCs w:val="24"/>
        </w:rPr>
        <w:t>ЗАКЛЮЧЕНИЕ</w:t>
      </w:r>
    </w:p>
    <w:p w:rsidR="00E3633D" w:rsidRDefault="001C688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Изготвянето на общинските програми по енергийна ефективност е задължителна част от държавната политика в тази област и налага участието на съответните регионални и местни структури. Разработването на програми и изпълнението на предвидените в тях проекти е част от регионалната политика за устойчиво развитие. С общинските програми за енергийна ефективност се цели да се повиши ефективността на използване на енергийните ресурси: да се намалят енергопотреблението и вредните емисии в атмосферата; да се осигури здравословната среда чрез подобряване на микроклимата; да се създадат предпоставки за финансиране на мероприятията за енергийна ефективност; енергийната ефективност да стане една от приоритетните общински дейности.</w:t>
      </w:r>
    </w:p>
    <w:p w:rsidR="001C6883" w:rsidRPr="00E3633D" w:rsidRDefault="001C6883" w:rsidP="00427B97">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Програмата за енергийна ефективност на община ГЪЛЪБОВО 20</w:t>
      </w:r>
      <w:r w:rsidR="003A3A1A">
        <w:rPr>
          <w:rFonts w:ascii="Times New Roman" w:hAnsi="Times New Roman" w:cs="Times New Roman"/>
          <w:sz w:val="24"/>
          <w:szCs w:val="24"/>
        </w:rPr>
        <w:t>23</w:t>
      </w:r>
      <w:r w:rsidRPr="00E3633D">
        <w:rPr>
          <w:rFonts w:ascii="Times New Roman" w:hAnsi="Times New Roman" w:cs="Times New Roman"/>
          <w:sz w:val="24"/>
          <w:szCs w:val="24"/>
        </w:rPr>
        <w:t xml:space="preserve"> - 20</w:t>
      </w:r>
      <w:r w:rsidR="003A3A1A">
        <w:rPr>
          <w:rFonts w:ascii="Times New Roman" w:hAnsi="Times New Roman" w:cs="Times New Roman"/>
          <w:sz w:val="24"/>
          <w:szCs w:val="24"/>
        </w:rPr>
        <w:t>27</w:t>
      </w:r>
      <w:r w:rsidRPr="00E3633D">
        <w:rPr>
          <w:rFonts w:ascii="Times New Roman" w:hAnsi="Times New Roman" w:cs="Times New Roman"/>
          <w:sz w:val="24"/>
          <w:szCs w:val="24"/>
        </w:rPr>
        <w:t xml:space="preserve"> г. е стратегически документ с отворен характер. Той може да бъде усъвършенстван, допълван, променян и изменян на база промени в нормативните документи на национално ниво, както и установените резултати, нуждите и финансовата възможност на Общината.</w:t>
      </w:r>
    </w:p>
    <w:p w:rsidR="001D0E8F" w:rsidRDefault="001D0E8F" w:rsidP="001D0E8F">
      <w:pPr>
        <w:spacing w:after="0"/>
        <w:jc w:val="both"/>
        <w:rPr>
          <w:rFonts w:ascii="Times New Roman" w:hAnsi="Times New Roman" w:cs="Times New Roman"/>
          <w:sz w:val="24"/>
          <w:szCs w:val="24"/>
        </w:rPr>
      </w:pPr>
    </w:p>
    <w:p w:rsidR="001369CA" w:rsidRPr="00E3633D" w:rsidRDefault="001369CA" w:rsidP="001D0E8F">
      <w:pPr>
        <w:spacing w:after="0"/>
        <w:jc w:val="both"/>
        <w:rPr>
          <w:rFonts w:ascii="Times New Roman" w:hAnsi="Times New Roman" w:cs="Times New Roman"/>
          <w:sz w:val="24"/>
          <w:szCs w:val="24"/>
        </w:rPr>
      </w:pPr>
      <w:r w:rsidRPr="00E3633D">
        <w:rPr>
          <w:rFonts w:ascii="Times New Roman" w:hAnsi="Times New Roman" w:cs="Times New Roman"/>
          <w:sz w:val="24"/>
          <w:szCs w:val="24"/>
        </w:rPr>
        <w:t xml:space="preserve">Приложение: </w:t>
      </w:r>
    </w:p>
    <w:p w:rsidR="001369CA" w:rsidRPr="001D0E8F" w:rsidRDefault="001369CA" w:rsidP="001D0E8F">
      <w:pPr>
        <w:spacing w:after="0"/>
        <w:ind w:firstLine="426"/>
        <w:jc w:val="both"/>
        <w:rPr>
          <w:rFonts w:ascii="Times New Roman" w:hAnsi="Times New Roman" w:cs="Times New Roman"/>
          <w:sz w:val="24"/>
          <w:szCs w:val="24"/>
        </w:rPr>
      </w:pPr>
      <w:r w:rsidRPr="00E3633D">
        <w:rPr>
          <w:rFonts w:ascii="Times New Roman" w:hAnsi="Times New Roman" w:cs="Times New Roman"/>
          <w:sz w:val="24"/>
          <w:szCs w:val="24"/>
        </w:rPr>
        <w:t xml:space="preserve">1. Списък на общински сгради  с над </w:t>
      </w:r>
      <w:r w:rsidRPr="00E3633D">
        <w:rPr>
          <w:rFonts w:ascii="Times New Roman" w:hAnsi="Times New Roman" w:cs="Times New Roman"/>
          <w:sz w:val="24"/>
          <w:szCs w:val="24"/>
          <w:lang w:val="en-US"/>
        </w:rPr>
        <w:t>2</w:t>
      </w:r>
      <w:r w:rsidRPr="00E3633D">
        <w:rPr>
          <w:rFonts w:ascii="Times New Roman" w:hAnsi="Times New Roman" w:cs="Times New Roman"/>
          <w:sz w:val="24"/>
          <w:szCs w:val="24"/>
        </w:rPr>
        <w:t>50 м</w:t>
      </w:r>
      <w:r w:rsidRPr="00E3633D">
        <w:rPr>
          <w:rFonts w:ascii="Times New Roman" w:hAnsi="Times New Roman" w:cs="Times New Roman"/>
          <w:sz w:val="24"/>
          <w:szCs w:val="24"/>
          <w:vertAlign w:val="superscript"/>
        </w:rPr>
        <w:t>2</w:t>
      </w:r>
      <w:r w:rsidRPr="00E3633D">
        <w:rPr>
          <w:rFonts w:ascii="Times New Roman" w:hAnsi="Times New Roman" w:cs="Times New Roman"/>
          <w:sz w:val="24"/>
          <w:szCs w:val="24"/>
        </w:rPr>
        <w:t xml:space="preserve"> РЗП, за които  е  необходимо да се предприеме задължително енергийно обследване - енергиен одит , както и  обекти с  приложени съответни мерки и сгради с подобрени енергийни характеристики.</w:t>
      </w:r>
    </w:p>
    <w:p w:rsidR="00D6186E" w:rsidRDefault="00D6186E" w:rsidP="00427B97">
      <w:pPr>
        <w:spacing w:after="0"/>
        <w:ind w:firstLine="426"/>
        <w:jc w:val="both"/>
        <w:rPr>
          <w:rFonts w:ascii="Times New Roman" w:hAnsi="Times New Roman" w:cs="Times New Roman"/>
          <w:sz w:val="24"/>
          <w:szCs w:val="24"/>
        </w:rPr>
      </w:pPr>
    </w:p>
    <w:p w:rsidR="00D6186E" w:rsidRDefault="00D6186E" w:rsidP="00427B97">
      <w:pPr>
        <w:spacing w:after="0"/>
        <w:ind w:firstLine="426"/>
        <w:jc w:val="both"/>
        <w:rPr>
          <w:rFonts w:ascii="Times New Roman" w:hAnsi="Times New Roman" w:cs="Times New Roman"/>
          <w:sz w:val="24"/>
          <w:szCs w:val="24"/>
        </w:rPr>
      </w:pPr>
    </w:p>
    <w:p w:rsidR="00D6186E" w:rsidRDefault="00D6186E" w:rsidP="00427B97">
      <w:pPr>
        <w:spacing w:after="0"/>
        <w:ind w:firstLine="426"/>
        <w:jc w:val="both"/>
        <w:rPr>
          <w:rFonts w:ascii="Times New Roman" w:hAnsi="Times New Roman" w:cs="Times New Roman"/>
          <w:sz w:val="24"/>
          <w:szCs w:val="24"/>
        </w:rPr>
      </w:pPr>
    </w:p>
    <w:p w:rsidR="00D6186E" w:rsidRDefault="00D6186E" w:rsidP="00D6186E">
      <w:pPr>
        <w:widowControl w:val="0"/>
        <w:autoSpaceDE w:val="0"/>
        <w:autoSpaceDN w:val="0"/>
        <w:adjustRightInd w:val="0"/>
        <w:spacing w:line="360" w:lineRule="auto"/>
        <w:rPr>
          <w:szCs w:val="24"/>
        </w:rPr>
      </w:pPr>
    </w:p>
    <w:p w:rsidR="00D6186E" w:rsidRPr="00D6186E" w:rsidRDefault="00D6186E" w:rsidP="00D6186E">
      <w:pPr>
        <w:spacing w:after="0"/>
        <w:jc w:val="both"/>
        <w:rPr>
          <w:rFonts w:ascii="Times New Roman" w:hAnsi="Times New Roman" w:cs="Times New Roman"/>
          <w:sz w:val="24"/>
          <w:szCs w:val="24"/>
        </w:rPr>
      </w:pPr>
    </w:p>
    <w:p w:rsidR="00D6186E" w:rsidRPr="00D6186E" w:rsidRDefault="00D6186E" w:rsidP="00D6186E">
      <w:pPr>
        <w:spacing w:after="0"/>
        <w:jc w:val="both"/>
        <w:rPr>
          <w:rFonts w:ascii="Times New Roman" w:hAnsi="Times New Roman" w:cs="Times New Roman"/>
          <w:sz w:val="24"/>
          <w:szCs w:val="24"/>
        </w:rPr>
      </w:pPr>
    </w:p>
    <w:sectPr w:rsidR="00D6186E" w:rsidRPr="00D6186E" w:rsidSect="00A35AF3">
      <w:footerReference w:type="default" r:id="rId10"/>
      <w:pgSz w:w="11906" w:h="16838"/>
      <w:pgMar w:top="851" w:right="1134" w:bottom="851"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2DE" w:rsidRDefault="00E212DE" w:rsidP="00F938D1">
      <w:pPr>
        <w:spacing w:after="0" w:line="240" w:lineRule="auto"/>
      </w:pPr>
      <w:r>
        <w:separator/>
      </w:r>
    </w:p>
  </w:endnote>
  <w:endnote w:type="continuationSeparator" w:id="0">
    <w:p w:rsidR="00E212DE" w:rsidRDefault="00E212DE" w:rsidP="00F9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438178"/>
      <w:docPartObj>
        <w:docPartGallery w:val="Page Numbers (Bottom of Page)"/>
        <w:docPartUnique/>
      </w:docPartObj>
    </w:sdtPr>
    <w:sdtEndPr>
      <w:rPr>
        <w:rFonts w:ascii="Times New Roman" w:hAnsi="Times New Roman" w:cs="Times New Roman"/>
        <w:noProof/>
        <w:sz w:val="16"/>
        <w:szCs w:val="16"/>
      </w:rPr>
    </w:sdtEndPr>
    <w:sdtContent>
      <w:p w:rsidR="00F938D1" w:rsidRPr="00F938D1" w:rsidRDefault="00F938D1">
        <w:pPr>
          <w:pStyle w:val="Footer"/>
          <w:jc w:val="right"/>
          <w:rPr>
            <w:rFonts w:ascii="Times New Roman" w:hAnsi="Times New Roman" w:cs="Times New Roman"/>
            <w:sz w:val="16"/>
            <w:szCs w:val="16"/>
          </w:rPr>
        </w:pPr>
        <w:r w:rsidRPr="00F938D1">
          <w:rPr>
            <w:rFonts w:ascii="Times New Roman" w:hAnsi="Times New Roman" w:cs="Times New Roman"/>
            <w:sz w:val="16"/>
            <w:szCs w:val="16"/>
          </w:rPr>
          <w:fldChar w:fldCharType="begin"/>
        </w:r>
        <w:r w:rsidRPr="00F938D1">
          <w:rPr>
            <w:rFonts w:ascii="Times New Roman" w:hAnsi="Times New Roman" w:cs="Times New Roman"/>
            <w:sz w:val="16"/>
            <w:szCs w:val="16"/>
          </w:rPr>
          <w:instrText xml:space="preserve"> PAGE   \* MERGEFORMAT </w:instrText>
        </w:r>
        <w:r w:rsidRPr="00F938D1">
          <w:rPr>
            <w:rFonts w:ascii="Times New Roman" w:hAnsi="Times New Roman" w:cs="Times New Roman"/>
            <w:sz w:val="16"/>
            <w:szCs w:val="16"/>
          </w:rPr>
          <w:fldChar w:fldCharType="separate"/>
        </w:r>
        <w:r w:rsidR="00E517F4">
          <w:rPr>
            <w:rFonts w:ascii="Times New Roman" w:hAnsi="Times New Roman" w:cs="Times New Roman"/>
            <w:noProof/>
            <w:sz w:val="16"/>
            <w:szCs w:val="16"/>
          </w:rPr>
          <w:t>2</w:t>
        </w:r>
        <w:r w:rsidRPr="00F938D1">
          <w:rPr>
            <w:rFonts w:ascii="Times New Roman" w:hAnsi="Times New Roman" w:cs="Times New Roman"/>
            <w:noProof/>
            <w:sz w:val="16"/>
            <w:szCs w:val="16"/>
          </w:rPr>
          <w:fldChar w:fldCharType="end"/>
        </w:r>
      </w:p>
    </w:sdtContent>
  </w:sdt>
  <w:p w:rsidR="00F938D1" w:rsidRDefault="00F938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2DE" w:rsidRDefault="00E212DE" w:rsidP="00F938D1">
      <w:pPr>
        <w:spacing w:after="0" w:line="240" w:lineRule="auto"/>
      </w:pPr>
      <w:r>
        <w:separator/>
      </w:r>
    </w:p>
  </w:footnote>
  <w:footnote w:type="continuationSeparator" w:id="0">
    <w:p w:rsidR="00E212DE" w:rsidRDefault="00E212DE" w:rsidP="00F938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1B8"/>
    <w:multiLevelType w:val="multilevel"/>
    <w:tmpl w:val="107A8A48"/>
    <w:lvl w:ilvl="0">
      <w:start w:val="1"/>
      <w:numFmt w:val="decimal"/>
      <w:lvlText w:val="%1."/>
      <w:lvlJc w:val="left"/>
      <w:pPr>
        <w:ind w:left="720" w:hanging="360"/>
      </w:pPr>
      <w:rPr>
        <w:rFonts w:hint="default"/>
      </w:rPr>
    </w:lvl>
    <w:lvl w:ilvl="1">
      <w:start w:val="1"/>
      <w:numFmt w:val="decimal"/>
      <w:isLgl/>
      <w:lvlText w:val="%1.%2."/>
      <w:lvlJc w:val="left"/>
      <w:pPr>
        <w:ind w:left="1155" w:hanging="39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295"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65"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4635" w:hanging="1440"/>
      </w:pPr>
      <w:rPr>
        <w:rFonts w:hint="default"/>
      </w:rPr>
    </w:lvl>
    <w:lvl w:ilvl="8">
      <w:start w:val="1"/>
      <w:numFmt w:val="decimal"/>
      <w:isLgl/>
      <w:lvlText w:val="%1.%2.%3.%4.%5.%6.%7.%8.%9."/>
      <w:lvlJc w:val="left"/>
      <w:pPr>
        <w:ind w:left="5400" w:hanging="1800"/>
      </w:pPr>
      <w:rPr>
        <w:rFonts w:hint="default"/>
      </w:rPr>
    </w:lvl>
  </w:abstractNum>
  <w:abstractNum w:abstractNumId="1">
    <w:nsid w:val="0CBB05CB"/>
    <w:multiLevelType w:val="hybridMultilevel"/>
    <w:tmpl w:val="87B013BA"/>
    <w:lvl w:ilvl="0" w:tplc="04020001">
      <w:start w:val="1"/>
      <w:numFmt w:val="bullet"/>
      <w:lvlText w:val=""/>
      <w:lvlJc w:val="left"/>
      <w:pPr>
        <w:ind w:left="765" w:hanging="360"/>
      </w:pPr>
      <w:rPr>
        <w:rFonts w:ascii="Symbol" w:hAnsi="Symbol"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nsid w:val="477A6318"/>
    <w:multiLevelType w:val="hybridMultilevel"/>
    <w:tmpl w:val="758CF86A"/>
    <w:lvl w:ilvl="0" w:tplc="12AE0A90">
      <w:start w:val="1"/>
      <w:numFmt w:val="decimal"/>
      <w:lvlText w:val="%1."/>
      <w:lvlJc w:val="left"/>
      <w:pPr>
        <w:ind w:left="750" w:hanging="39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607F304F"/>
    <w:multiLevelType w:val="multilevel"/>
    <w:tmpl w:val="9B4885E2"/>
    <w:lvl w:ilvl="0">
      <w:start w:val="1"/>
      <w:numFmt w:val="decimal"/>
      <w:lvlText w:val="%1."/>
      <w:lvlJc w:val="left"/>
      <w:pPr>
        <w:ind w:left="36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4">
    <w:nsid w:val="7D283B8E"/>
    <w:multiLevelType w:val="multilevel"/>
    <w:tmpl w:val="FC062C9C"/>
    <w:lvl w:ilvl="0">
      <w:start w:val="2"/>
      <w:numFmt w:val="decimal"/>
      <w:lvlText w:val="%1"/>
      <w:lvlJc w:val="left"/>
      <w:pPr>
        <w:ind w:left="360" w:hanging="360"/>
      </w:pPr>
      <w:rPr>
        <w:rFonts w:hint="default"/>
      </w:rPr>
    </w:lvl>
    <w:lvl w:ilvl="1">
      <w:start w:val="1"/>
      <w:numFmt w:val="decimal"/>
      <w:lvlText w:val="%1.%2"/>
      <w:lvlJc w:val="left"/>
      <w:pPr>
        <w:ind w:left="1515" w:hanging="360"/>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185" w:hanging="72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6855" w:hanging="108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525" w:hanging="1440"/>
      </w:pPr>
      <w:rPr>
        <w:rFonts w:hint="default"/>
      </w:rPr>
    </w:lvl>
    <w:lvl w:ilvl="8">
      <w:start w:val="1"/>
      <w:numFmt w:val="decimal"/>
      <w:lvlText w:val="%1.%2.%3.%4.%5.%6.%7.%8.%9"/>
      <w:lvlJc w:val="left"/>
      <w:pPr>
        <w:ind w:left="10680" w:hanging="1440"/>
      </w:pPr>
      <w:rPr>
        <w:rFont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A1"/>
    <w:rsid w:val="00035F59"/>
    <w:rsid w:val="00051AA1"/>
    <w:rsid w:val="00052628"/>
    <w:rsid w:val="0005492B"/>
    <w:rsid w:val="00054B79"/>
    <w:rsid w:val="00061C83"/>
    <w:rsid w:val="00082556"/>
    <w:rsid w:val="001369CA"/>
    <w:rsid w:val="00170D57"/>
    <w:rsid w:val="00180FBD"/>
    <w:rsid w:val="001C6883"/>
    <w:rsid w:val="001D0E8F"/>
    <w:rsid w:val="001E0BBF"/>
    <w:rsid w:val="001E5F31"/>
    <w:rsid w:val="00202460"/>
    <w:rsid w:val="00203D8A"/>
    <w:rsid w:val="0021255C"/>
    <w:rsid w:val="00235740"/>
    <w:rsid w:val="00250CD3"/>
    <w:rsid w:val="00253472"/>
    <w:rsid w:val="002931A3"/>
    <w:rsid w:val="002C77E7"/>
    <w:rsid w:val="002D3B63"/>
    <w:rsid w:val="002E0EEB"/>
    <w:rsid w:val="002E7B91"/>
    <w:rsid w:val="00310E49"/>
    <w:rsid w:val="003442F9"/>
    <w:rsid w:val="00385D71"/>
    <w:rsid w:val="003A3A1A"/>
    <w:rsid w:val="003B1BFE"/>
    <w:rsid w:val="003B3C1D"/>
    <w:rsid w:val="003C0941"/>
    <w:rsid w:val="003D001D"/>
    <w:rsid w:val="003E1B0A"/>
    <w:rsid w:val="00427B97"/>
    <w:rsid w:val="00433AD1"/>
    <w:rsid w:val="004A2DB9"/>
    <w:rsid w:val="005807FE"/>
    <w:rsid w:val="005B7E2C"/>
    <w:rsid w:val="005C0DC7"/>
    <w:rsid w:val="006109F1"/>
    <w:rsid w:val="0067665C"/>
    <w:rsid w:val="00691F6C"/>
    <w:rsid w:val="006C1979"/>
    <w:rsid w:val="006F0691"/>
    <w:rsid w:val="006F0C16"/>
    <w:rsid w:val="00706205"/>
    <w:rsid w:val="0070641D"/>
    <w:rsid w:val="0082735B"/>
    <w:rsid w:val="0089541F"/>
    <w:rsid w:val="0090352F"/>
    <w:rsid w:val="009172B2"/>
    <w:rsid w:val="00987FB6"/>
    <w:rsid w:val="009A70CF"/>
    <w:rsid w:val="009F4E32"/>
    <w:rsid w:val="00A35AF3"/>
    <w:rsid w:val="00A35DFB"/>
    <w:rsid w:val="00A52AF4"/>
    <w:rsid w:val="00A76A44"/>
    <w:rsid w:val="00A8458C"/>
    <w:rsid w:val="00AD1FEC"/>
    <w:rsid w:val="00AF1DD8"/>
    <w:rsid w:val="00B847EC"/>
    <w:rsid w:val="00BF28F3"/>
    <w:rsid w:val="00BF434B"/>
    <w:rsid w:val="00C8657A"/>
    <w:rsid w:val="00C91EA3"/>
    <w:rsid w:val="00CF3805"/>
    <w:rsid w:val="00D3144A"/>
    <w:rsid w:val="00D6186E"/>
    <w:rsid w:val="00D87F7C"/>
    <w:rsid w:val="00DA31F2"/>
    <w:rsid w:val="00DD3BEC"/>
    <w:rsid w:val="00E1449E"/>
    <w:rsid w:val="00E212DE"/>
    <w:rsid w:val="00E3633D"/>
    <w:rsid w:val="00E517F4"/>
    <w:rsid w:val="00E81BCC"/>
    <w:rsid w:val="00E83FCA"/>
    <w:rsid w:val="00E85959"/>
    <w:rsid w:val="00E94E29"/>
    <w:rsid w:val="00EC2EEC"/>
    <w:rsid w:val="00ED42D1"/>
    <w:rsid w:val="00F22FB3"/>
    <w:rsid w:val="00F938D1"/>
    <w:rsid w:val="00FC0586"/>
    <w:rsid w:val="00FC0BD8"/>
    <w:rsid w:val="00FD54D8"/>
    <w:rsid w:val="00FD7C88"/>
    <w:rsid w:val="00FE6D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B91"/>
    <w:pPr>
      <w:ind w:left="720"/>
      <w:contextualSpacing/>
    </w:pPr>
  </w:style>
  <w:style w:type="table" w:styleId="TableGrid">
    <w:name w:val="Table Grid"/>
    <w:basedOn w:val="TableNormal"/>
    <w:uiPriority w:val="59"/>
    <w:rsid w:val="00C86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7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2B2"/>
    <w:rPr>
      <w:rFonts w:ascii="Tahoma" w:hAnsi="Tahoma" w:cs="Tahoma"/>
      <w:sz w:val="16"/>
      <w:szCs w:val="16"/>
    </w:rPr>
  </w:style>
  <w:style w:type="paragraph" w:customStyle="1" w:styleId="Char">
    <w:name w:val="Char"/>
    <w:basedOn w:val="Normal"/>
    <w:rsid w:val="003D001D"/>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F938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38D1"/>
  </w:style>
  <w:style w:type="paragraph" w:styleId="Footer">
    <w:name w:val="footer"/>
    <w:basedOn w:val="Normal"/>
    <w:link w:val="FooterChar"/>
    <w:uiPriority w:val="99"/>
    <w:unhideWhenUsed/>
    <w:rsid w:val="00F938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3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B91"/>
    <w:pPr>
      <w:ind w:left="720"/>
      <w:contextualSpacing/>
    </w:pPr>
  </w:style>
  <w:style w:type="table" w:styleId="TableGrid">
    <w:name w:val="Table Grid"/>
    <w:basedOn w:val="TableNormal"/>
    <w:uiPriority w:val="59"/>
    <w:rsid w:val="00C86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7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2B2"/>
    <w:rPr>
      <w:rFonts w:ascii="Tahoma" w:hAnsi="Tahoma" w:cs="Tahoma"/>
      <w:sz w:val="16"/>
      <w:szCs w:val="16"/>
    </w:rPr>
  </w:style>
  <w:style w:type="paragraph" w:customStyle="1" w:styleId="Char">
    <w:name w:val="Char"/>
    <w:basedOn w:val="Normal"/>
    <w:rsid w:val="003D001D"/>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F938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F938D1"/>
  </w:style>
  <w:style w:type="paragraph" w:styleId="Footer">
    <w:name w:val="footer"/>
    <w:basedOn w:val="Normal"/>
    <w:link w:val="FooterChar"/>
    <w:uiPriority w:val="99"/>
    <w:unhideWhenUsed/>
    <w:rsid w:val="00F938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F93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4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20</Pages>
  <Words>7924</Words>
  <Characters>45168</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2023-07-12T07:35:00Z</cp:lastPrinted>
  <dcterms:created xsi:type="dcterms:W3CDTF">2023-07-12T07:08:00Z</dcterms:created>
  <dcterms:modified xsi:type="dcterms:W3CDTF">2023-07-12T07:42:00Z</dcterms:modified>
</cp:coreProperties>
</file>